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5" w:type="dxa"/>
        <w:jc w:val="center"/>
        <w:tblLayout w:type="fixed"/>
        <w:tblCellMar>
          <w:left w:w="107" w:type="dxa"/>
          <w:right w:w="107" w:type="dxa"/>
        </w:tblCellMar>
        <w:tblLook w:val="04A0" w:firstRow="1" w:lastRow="0" w:firstColumn="1" w:lastColumn="0" w:noHBand="0" w:noVBand="1"/>
      </w:tblPr>
      <w:tblGrid>
        <w:gridCol w:w="4066"/>
        <w:gridCol w:w="1464"/>
        <w:gridCol w:w="4625"/>
      </w:tblGrid>
      <w:tr w:rsidR="00507BBA" w:rsidTr="00507BBA">
        <w:trPr>
          <w:jc w:val="center"/>
        </w:trPr>
        <w:tc>
          <w:tcPr>
            <w:tcW w:w="4067" w:type="dxa"/>
          </w:tcPr>
          <w:p w:rsidR="00507BBA" w:rsidRDefault="00507BBA">
            <w:pPr>
              <w:spacing w:after="0" w:line="240" w:lineRule="auto"/>
              <w:jc w:val="center"/>
              <w:rPr>
                <w:rFonts w:ascii="Times Cyr Bash Normal" w:eastAsia="Times New Roman" w:hAnsi="Times Cyr Bash Normal"/>
                <w:b/>
                <w:sz w:val="20"/>
                <w:szCs w:val="20"/>
                <w:lang w:eastAsia="ru-RU"/>
              </w:rPr>
            </w:pPr>
            <w:r>
              <w:rPr>
                <w:rFonts w:ascii="Times Cyr Bash Normal" w:eastAsia="Times New Roman" w:hAnsi="Times Cyr Bash Normal"/>
                <w:b/>
                <w:sz w:val="20"/>
                <w:szCs w:val="20"/>
                <w:lang w:eastAsia="ru-RU"/>
              </w:rPr>
              <w:t>БАШ</w:t>
            </w:r>
            <w:r>
              <w:rPr>
                <w:rFonts w:eastAsia="Times New Roman" w:cs="Calibri"/>
                <w:sz w:val="24"/>
                <w:szCs w:val="24"/>
                <w:lang w:eastAsia="ru-RU"/>
              </w:rPr>
              <w:t>Ҡ</w:t>
            </w:r>
            <w:r>
              <w:rPr>
                <w:rFonts w:ascii="Times Cyr Bash Normal" w:eastAsia="Times New Roman" w:hAnsi="Times Cyr Bash Normal"/>
                <w:b/>
                <w:sz w:val="20"/>
                <w:szCs w:val="20"/>
                <w:lang w:eastAsia="ru-RU"/>
              </w:rPr>
              <w:t>ОРТОСТАН РЕСПУБЛИКА</w:t>
            </w:r>
            <w:r>
              <w:rPr>
                <w:rFonts w:eastAsia="Times New Roman" w:cs="Calibri"/>
                <w:b/>
                <w:sz w:val="24"/>
                <w:szCs w:val="20"/>
                <w:lang w:eastAsia="ru-RU"/>
              </w:rPr>
              <w:t>Һ</w:t>
            </w:r>
            <w:r>
              <w:rPr>
                <w:rFonts w:ascii="Times Cyr Bash Normal" w:eastAsia="Times New Roman" w:hAnsi="Times Cyr Bash Normal"/>
                <w:b/>
                <w:sz w:val="20"/>
                <w:szCs w:val="20"/>
                <w:lang w:eastAsia="ru-RU"/>
              </w:rPr>
              <w:t>Ы</w:t>
            </w:r>
          </w:p>
          <w:p w:rsidR="00507BBA" w:rsidRDefault="00507BBA">
            <w:pPr>
              <w:spacing w:after="0" w:line="240" w:lineRule="auto"/>
              <w:rPr>
                <w:rFonts w:ascii="Times Cyr Bash Normal" w:eastAsia="Times New Roman" w:hAnsi="Times Cyr Bash Normal"/>
                <w:b/>
                <w:sz w:val="20"/>
                <w:szCs w:val="20"/>
                <w:lang w:eastAsia="ru-RU"/>
              </w:rPr>
            </w:pPr>
          </w:p>
          <w:p w:rsidR="00507BBA" w:rsidRDefault="00507BBA">
            <w:pPr>
              <w:spacing w:after="0" w:line="240" w:lineRule="auto"/>
              <w:jc w:val="center"/>
              <w:rPr>
                <w:rFonts w:ascii="Times Cyr Bash Normal" w:eastAsia="Times New Roman" w:hAnsi="Times Cyr Bash Normal"/>
                <w:b/>
                <w:sz w:val="28"/>
                <w:szCs w:val="28"/>
                <w:lang w:eastAsia="ru-RU"/>
              </w:rPr>
            </w:pPr>
            <w:r>
              <w:rPr>
                <w:rFonts w:eastAsia="Times New Roman" w:cs="Calibri"/>
                <w:b/>
                <w:sz w:val="28"/>
                <w:szCs w:val="28"/>
                <w:lang w:val="ba-RU" w:eastAsia="ru-RU"/>
              </w:rPr>
              <w:t>Ғ</w:t>
            </w:r>
            <w:r>
              <w:rPr>
                <w:rFonts w:ascii="Times Cyr Bash Normal" w:eastAsia="Times New Roman" w:hAnsi="Times Cyr Bash Normal"/>
                <w:b/>
                <w:sz w:val="28"/>
                <w:szCs w:val="28"/>
                <w:lang w:eastAsia="ru-RU"/>
              </w:rPr>
              <w:t xml:space="preserve">АФУРИ РАЙОНЫ МУНИЦИПАЛЬ РАЙОН </w:t>
            </w:r>
          </w:p>
          <w:p w:rsidR="00507BBA" w:rsidRDefault="00507BBA">
            <w:pPr>
              <w:spacing w:after="0" w:line="240" w:lineRule="auto"/>
              <w:jc w:val="center"/>
              <w:rPr>
                <w:rFonts w:ascii="Times Cyr Bash Normal" w:eastAsia="Times New Roman" w:hAnsi="Times Cyr Bash Normal"/>
                <w:b/>
                <w:sz w:val="28"/>
                <w:szCs w:val="28"/>
                <w:lang w:eastAsia="ru-RU"/>
              </w:rPr>
            </w:pPr>
            <w:r>
              <w:rPr>
                <w:rFonts w:ascii="Times Cyr Bash Normal" w:eastAsia="Times New Roman" w:hAnsi="Times Cyr Bash Normal"/>
                <w:b/>
                <w:sz w:val="28"/>
                <w:szCs w:val="28"/>
                <w:lang w:eastAsia="ru-RU"/>
              </w:rPr>
              <w:t>ХАКИМИ</w:t>
            </w:r>
            <w:r>
              <w:rPr>
                <w:rFonts w:eastAsia="Times New Roman" w:cs="Calibri"/>
                <w:b/>
                <w:sz w:val="28"/>
                <w:szCs w:val="28"/>
                <w:lang w:eastAsia="ru-RU"/>
              </w:rPr>
              <w:t>Ә</w:t>
            </w:r>
            <w:r>
              <w:rPr>
                <w:rFonts w:ascii="Trebuchet MS" w:eastAsia="Times New Roman" w:hAnsi="Trebuchet MS" w:cs="Trebuchet MS"/>
                <w:b/>
                <w:sz w:val="28"/>
                <w:szCs w:val="28"/>
                <w:lang w:eastAsia="ru-RU"/>
              </w:rPr>
              <w:t>Т</w:t>
            </w:r>
            <w:r>
              <w:rPr>
                <w:rFonts w:ascii="Times Cyr Bash Normal" w:eastAsia="Times New Roman" w:hAnsi="Times Cyr Bash Normal"/>
                <w:b/>
                <w:sz w:val="28"/>
                <w:szCs w:val="28"/>
                <w:lang w:eastAsia="ru-RU"/>
              </w:rPr>
              <w:t>Е</w:t>
            </w:r>
          </w:p>
        </w:tc>
        <w:tc>
          <w:tcPr>
            <w:tcW w:w="1465" w:type="dxa"/>
            <w:hideMark/>
          </w:tcPr>
          <w:p w:rsidR="00507BBA" w:rsidRDefault="00507BBA">
            <w:pPr>
              <w:spacing w:after="0" w:line="240" w:lineRule="auto"/>
              <w:jc w:val="center"/>
              <w:rPr>
                <w:rFonts w:ascii="Times Cyr Bash Normal" w:eastAsia="Times New Roman" w:hAnsi="Times Cyr Bash Normal"/>
                <w:b/>
                <w:sz w:val="28"/>
                <w:szCs w:val="28"/>
                <w:lang w:eastAsia="ru-RU"/>
              </w:rPr>
            </w:pPr>
            <w:r>
              <w:rPr>
                <w:rFonts w:ascii="Times New Roman" w:eastAsia="Times New Roman" w:hAnsi="Times New Roman"/>
                <w:b/>
                <w:noProof/>
                <w:sz w:val="20"/>
                <w:szCs w:val="20"/>
                <w:lang w:eastAsia="ru-RU"/>
              </w:rPr>
              <w:drawing>
                <wp:inline distT="0" distB="0" distL="0" distR="0">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627" w:type="dxa"/>
          </w:tcPr>
          <w:p w:rsidR="00507BBA" w:rsidRDefault="00507BBA">
            <w:pPr>
              <w:spacing w:after="0" w:line="240" w:lineRule="auto"/>
              <w:jc w:val="center"/>
              <w:rPr>
                <w:rFonts w:ascii="Times Cyr Bash Normal" w:eastAsia="Times New Roman" w:hAnsi="Times Cyr Bash Normal"/>
                <w:b/>
                <w:sz w:val="20"/>
                <w:szCs w:val="20"/>
                <w:lang w:eastAsia="ru-RU"/>
              </w:rPr>
            </w:pPr>
            <w:r>
              <w:rPr>
                <w:rFonts w:ascii="Times Cyr Bash Normal" w:eastAsia="Times New Roman" w:hAnsi="Times Cyr Bash Normal"/>
                <w:b/>
                <w:sz w:val="20"/>
                <w:szCs w:val="20"/>
                <w:lang w:eastAsia="ru-RU"/>
              </w:rPr>
              <w:t>РЕСПУБЛИКА БАШКОРТОСТАН</w:t>
            </w:r>
          </w:p>
          <w:p w:rsidR="00507BBA" w:rsidRDefault="00507BBA">
            <w:pPr>
              <w:spacing w:after="0" w:line="240" w:lineRule="auto"/>
              <w:jc w:val="center"/>
              <w:rPr>
                <w:rFonts w:ascii="Times Cyr Bash Normal" w:eastAsia="Times New Roman" w:hAnsi="Times Cyr Bash Normal"/>
                <w:b/>
                <w:sz w:val="20"/>
                <w:szCs w:val="20"/>
                <w:lang w:eastAsia="ru-RU"/>
              </w:rPr>
            </w:pPr>
          </w:p>
          <w:p w:rsidR="00507BBA" w:rsidRDefault="00507BBA">
            <w:pPr>
              <w:spacing w:after="0" w:line="240" w:lineRule="auto"/>
              <w:jc w:val="center"/>
              <w:rPr>
                <w:rFonts w:ascii="Times Cyr Bash Normal" w:eastAsia="Times New Roman" w:hAnsi="Times Cyr Bash Normal"/>
                <w:b/>
                <w:sz w:val="28"/>
                <w:szCs w:val="28"/>
                <w:lang w:eastAsia="ru-RU"/>
              </w:rPr>
            </w:pPr>
            <w:r>
              <w:rPr>
                <w:rFonts w:ascii="Times Cyr Bash Normal" w:eastAsia="Times New Roman" w:hAnsi="Times Cyr Bash Normal"/>
                <w:b/>
                <w:sz w:val="28"/>
                <w:szCs w:val="28"/>
                <w:lang w:eastAsia="ru-RU"/>
              </w:rPr>
              <w:t>АДМИНИСТРАЦИЯ</w:t>
            </w:r>
          </w:p>
          <w:p w:rsidR="00507BBA" w:rsidRDefault="00507BBA">
            <w:pPr>
              <w:spacing w:after="0" w:line="240" w:lineRule="auto"/>
              <w:jc w:val="center"/>
              <w:rPr>
                <w:rFonts w:ascii="Times Cyr Bash Normal" w:eastAsia="Times New Roman" w:hAnsi="Times Cyr Bash Normal"/>
                <w:b/>
                <w:spacing w:val="20"/>
                <w:sz w:val="28"/>
                <w:szCs w:val="28"/>
                <w:lang w:eastAsia="ru-RU"/>
              </w:rPr>
            </w:pPr>
            <w:r>
              <w:rPr>
                <w:rFonts w:ascii="Times Cyr Bash Normal" w:eastAsia="Times New Roman" w:hAnsi="Times Cyr Bash Normal"/>
                <w:b/>
                <w:sz w:val="28"/>
                <w:szCs w:val="28"/>
                <w:lang w:eastAsia="ru-RU"/>
              </w:rPr>
              <w:t xml:space="preserve">МУНИЦИПАЛЬНОГО РАЙОНА ГАФУРИЙСКИЙ РАЙОН </w:t>
            </w:r>
          </w:p>
        </w:tc>
      </w:tr>
    </w:tbl>
    <w:p w:rsidR="00507BBA" w:rsidRDefault="00507BBA" w:rsidP="00507BBA">
      <w:pPr>
        <w:spacing w:after="0" w:line="240" w:lineRule="auto"/>
        <w:jc w:val="center"/>
        <w:rPr>
          <w:rFonts w:ascii="Times Cyr Bash Normal" w:eastAsia="Times New Roman" w:hAnsi="Times Cyr Bash Normal"/>
          <w:sz w:val="8"/>
          <w:szCs w:val="8"/>
          <w:lang w:eastAsia="ru-RU"/>
        </w:rPr>
      </w:pPr>
    </w:p>
    <w:tbl>
      <w:tblPr>
        <w:tblW w:w="0" w:type="auto"/>
        <w:tblInd w:w="108" w:type="dxa"/>
        <w:tblBorders>
          <w:top w:val="single" w:sz="24" w:space="0" w:color="auto"/>
          <w:bottom w:val="single" w:sz="4" w:space="0" w:color="auto"/>
        </w:tblBorders>
        <w:tblLayout w:type="fixed"/>
        <w:tblLook w:val="04A0" w:firstRow="1" w:lastRow="0" w:firstColumn="1" w:lastColumn="0" w:noHBand="0" w:noVBand="1"/>
      </w:tblPr>
      <w:tblGrid>
        <w:gridCol w:w="10206"/>
      </w:tblGrid>
      <w:tr w:rsidR="00507BBA" w:rsidTr="00507BBA">
        <w:trPr>
          <w:trHeight w:val="59"/>
        </w:trPr>
        <w:tc>
          <w:tcPr>
            <w:tcW w:w="10206" w:type="dxa"/>
            <w:tcBorders>
              <w:top w:val="single" w:sz="24" w:space="0" w:color="auto"/>
              <w:left w:val="nil"/>
              <w:bottom w:val="single" w:sz="4" w:space="0" w:color="auto"/>
              <w:right w:val="nil"/>
            </w:tcBorders>
          </w:tcPr>
          <w:p w:rsidR="00507BBA" w:rsidRDefault="00507BBA">
            <w:pPr>
              <w:spacing w:after="0" w:line="240" w:lineRule="auto"/>
              <w:jc w:val="center"/>
              <w:rPr>
                <w:rFonts w:ascii="Times Cyr Bash Normal" w:eastAsia="Times New Roman" w:hAnsi="Times Cyr Bash Normal"/>
                <w:sz w:val="2"/>
                <w:szCs w:val="2"/>
                <w:lang w:eastAsia="ru-RU"/>
              </w:rPr>
            </w:pPr>
          </w:p>
        </w:tc>
      </w:tr>
    </w:tbl>
    <w:p w:rsidR="00507BBA" w:rsidRDefault="00507BBA" w:rsidP="00507BBA">
      <w:pPr>
        <w:spacing w:after="0" w:line="240" w:lineRule="auto"/>
        <w:jc w:val="center"/>
        <w:rPr>
          <w:rFonts w:ascii="Times Cyr Bash Normal" w:eastAsia="Times New Roman" w:hAnsi="Times Cyr Bash Normal"/>
          <w:sz w:val="8"/>
          <w:szCs w:val="8"/>
          <w:lang w:eastAsia="ru-RU"/>
        </w:rPr>
      </w:pPr>
    </w:p>
    <w:tbl>
      <w:tblPr>
        <w:tblW w:w="10200" w:type="dxa"/>
        <w:tblInd w:w="-426" w:type="dxa"/>
        <w:tblLayout w:type="fixed"/>
        <w:tblCellMar>
          <w:left w:w="107" w:type="dxa"/>
          <w:right w:w="107" w:type="dxa"/>
        </w:tblCellMar>
        <w:tblLook w:val="04A0" w:firstRow="1" w:lastRow="0" w:firstColumn="1" w:lastColumn="0" w:noHBand="0" w:noVBand="1"/>
      </w:tblPr>
      <w:tblGrid>
        <w:gridCol w:w="4545"/>
        <w:gridCol w:w="1326"/>
        <w:gridCol w:w="4329"/>
      </w:tblGrid>
      <w:tr w:rsidR="00507BBA" w:rsidTr="00507BBA">
        <w:trPr>
          <w:trHeight w:val="692"/>
        </w:trPr>
        <w:tc>
          <w:tcPr>
            <w:tcW w:w="4547" w:type="dxa"/>
            <w:hideMark/>
          </w:tcPr>
          <w:p w:rsidR="00507BBA" w:rsidRDefault="00507BBA">
            <w:pPr>
              <w:spacing w:after="0" w:line="240" w:lineRule="auto"/>
              <w:jc w:val="center"/>
              <w:rPr>
                <w:rFonts w:ascii="Times Cyr Bash Normal" w:eastAsia="Times New Roman" w:hAnsi="Times Cyr Bash Normal"/>
                <w:b/>
                <w:sz w:val="36"/>
                <w:szCs w:val="36"/>
                <w:lang w:eastAsia="ru-RU"/>
              </w:rPr>
            </w:pPr>
            <w:r>
              <w:rPr>
                <w:rFonts w:ascii="Times Cyr Bash Normal" w:eastAsia="Times New Roman" w:hAnsi="Times Cyr Bash Normal"/>
                <w:b/>
                <w:sz w:val="36"/>
                <w:szCs w:val="36"/>
                <w:lang w:eastAsia="ru-RU"/>
              </w:rPr>
              <w:sym w:font="ATimes" w:char="F04B"/>
            </w:r>
            <w:r>
              <w:rPr>
                <w:rFonts w:ascii="Times Cyr Bash Normal" w:eastAsia="Times New Roman" w:hAnsi="Times Cyr Bash Normal"/>
                <w:b/>
                <w:sz w:val="36"/>
                <w:szCs w:val="36"/>
                <w:lang w:eastAsia="ru-RU"/>
              </w:rPr>
              <w:t>АРАР</w:t>
            </w:r>
          </w:p>
        </w:tc>
        <w:tc>
          <w:tcPr>
            <w:tcW w:w="1326" w:type="dxa"/>
          </w:tcPr>
          <w:p w:rsidR="00507BBA" w:rsidRDefault="00507BBA">
            <w:pPr>
              <w:keepNext/>
              <w:spacing w:after="0" w:line="240" w:lineRule="auto"/>
              <w:jc w:val="center"/>
              <w:outlineLvl w:val="4"/>
              <w:rPr>
                <w:rFonts w:ascii="Times Cyr Bash Normal" w:eastAsia="Times New Roman" w:hAnsi="Times Cyr Bash Normal"/>
                <w:b/>
                <w:sz w:val="56"/>
                <w:szCs w:val="56"/>
                <w:lang w:eastAsia="ru-RU"/>
              </w:rPr>
            </w:pPr>
          </w:p>
        </w:tc>
        <w:tc>
          <w:tcPr>
            <w:tcW w:w="4330" w:type="dxa"/>
            <w:hideMark/>
          </w:tcPr>
          <w:p w:rsidR="00507BBA" w:rsidRDefault="00507BBA">
            <w:pPr>
              <w:keepNext/>
              <w:spacing w:after="0" w:line="240" w:lineRule="auto"/>
              <w:jc w:val="center"/>
              <w:outlineLvl w:val="4"/>
              <w:rPr>
                <w:rFonts w:ascii="Times Cyr Bash Normal" w:eastAsia="Times New Roman" w:hAnsi="Times Cyr Bash Normal"/>
                <w:b/>
                <w:sz w:val="36"/>
                <w:szCs w:val="36"/>
                <w:lang w:eastAsia="ru-RU"/>
              </w:rPr>
            </w:pPr>
            <w:r>
              <w:rPr>
                <w:rFonts w:ascii="Times Cyr Bash Normal" w:eastAsia="Times New Roman" w:hAnsi="Times Cyr Bash Normal"/>
                <w:b/>
                <w:sz w:val="36"/>
                <w:szCs w:val="36"/>
                <w:lang w:eastAsia="ru-RU"/>
              </w:rPr>
              <w:t>ПОСТАНОВЛЕНИЕ</w:t>
            </w:r>
          </w:p>
        </w:tc>
      </w:tr>
      <w:tr w:rsidR="00507BBA" w:rsidTr="00507BBA">
        <w:trPr>
          <w:trHeight w:val="296"/>
        </w:trPr>
        <w:tc>
          <w:tcPr>
            <w:tcW w:w="4547" w:type="dxa"/>
            <w:hideMark/>
          </w:tcPr>
          <w:p w:rsidR="00507BBA" w:rsidRDefault="00507BBA" w:rsidP="00507BBA">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02</w:t>
            </w:r>
            <w:proofErr w:type="gramEnd"/>
            <w:r>
              <w:rPr>
                <w:rFonts w:ascii="Times New Roman" w:eastAsia="Times New Roman" w:hAnsi="Times New Roman"/>
                <w:sz w:val="28"/>
                <w:szCs w:val="28"/>
                <w:lang w:eastAsia="ru-RU"/>
              </w:rPr>
              <w:t xml:space="preserve"> »   ноябрь    2022 й.</w:t>
            </w:r>
          </w:p>
        </w:tc>
        <w:tc>
          <w:tcPr>
            <w:tcW w:w="1326" w:type="dxa"/>
            <w:hideMark/>
          </w:tcPr>
          <w:p w:rsidR="00507BBA" w:rsidRDefault="00507BBA" w:rsidP="00507BB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879</w:t>
            </w:r>
          </w:p>
        </w:tc>
        <w:tc>
          <w:tcPr>
            <w:tcW w:w="4330" w:type="dxa"/>
            <w:hideMark/>
          </w:tcPr>
          <w:p w:rsidR="00507BBA" w:rsidRDefault="00507BBA" w:rsidP="00507BBA">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02</w:t>
            </w:r>
            <w:proofErr w:type="gramEnd"/>
            <w:r>
              <w:rPr>
                <w:rFonts w:ascii="Times New Roman" w:eastAsia="Times New Roman" w:hAnsi="Times New Roman"/>
                <w:sz w:val="28"/>
                <w:szCs w:val="28"/>
                <w:lang w:eastAsia="ru-RU"/>
              </w:rPr>
              <w:t xml:space="preserve"> »   ноября    2022 г.</w:t>
            </w:r>
          </w:p>
        </w:tc>
      </w:tr>
    </w:tbl>
    <w:p w:rsidR="00507BBA" w:rsidRDefault="00507BBA" w:rsidP="00507BBA">
      <w:pPr>
        <w:spacing w:after="0" w:line="240" w:lineRule="auto"/>
        <w:jc w:val="center"/>
        <w:rPr>
          <w:rFonts w:ascii="Times New Roman" w:eastAsia="Times New Roman" w:hAnsi="Times New Roman"/>
          <w:b/>
          <w:sz w:val="28"/>
          <w:szCs w:val="28"/>
          <w:lang w:eastAsia="ru-RU"/>
        </w:rPr>
      </w:pPr>
    </w:p>
    <w:p w:rsidR="00507BBA" w:rsidRDefault="00507BBA" w:rsidP="00310DF8">
      <w:pPr>
        <w:spacing w:after="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обеспечении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классов горячим бесплатным питанием в общеобразовательных организациях муниципального района </w:t>
      </w:r>
      <w:proofErr w:type="spellStart"/>
      <w:r>
        <w:rPr>
          <w:rFonts w:ascii="Times New Roman" w:eastAsia="Times New Roman" w:hAnsi="Times New Roman"/>
          <w:b/>
          <w:sz w:val="28"/>
          <w:szCs w:val="28"/>
          <w:lang w:eastAsia="ru-RU"/>
        </w:rPr>
        <w:t>Гафурийский</w:t>
      </w:r>
      <w:proofErr w:type="spellEnd"/>
      <w:r>
        <w:rPr>
          <w:rFonts w:ascii="Times New Roman" w:eastAsia="Times New Roman" w:hAnsi="Times New Roman"/>
          <w:b/>
          <w:sz w:val="28"/>
          <w:szCs w:val="28"/>
          <w:lang w:eastAsia="ru-RU"/>
        </w:rPr>
        <w:t xml:space="preserve"> район Республики Башкортостан</w:t>
      </w:r>
    </w:p>
    <w:p w:rsidR="00507BBA" w:rsidRDefault="00507BBA" w:rsidP="00310DF8">
      <w:pPr>
        <w:spacing w:after="0" w:line="276" w:lineRule="auto"/>
        <w:jc w:val="center"/>
        <w:rPr>
          <w:rFonts w:ascii="Times New Roman" w:eastAsia="Times New Roman" w:hAnsi="Times New Roman"/>
          <w:b/>
          <w:sz w:val="28"/>
          <w:szCs w:val="28"/>
          <w:lang w:eastAsia="ru-RU"/>
        </w:rPr>
      </w:pPr>
    </w:p>
    <w:p w:rsidR="00507BBA" w:rsidRDefault="00310DF8" w:rsidP="00310DF8">
      <w:pPr>
        <w:spacing w:after="0" w:line="276" w:lineRule="auto"/>
        <w:ind w:firstLine="720"/>
        <w:jc w:val="both"/>
        <w:rPr>
          <w:rFonts w:ascii="Times New Roman" w:eastAsia="Times New Roman" w:hAnsi="Times New Roman"/>
          <w:color w:val="000000"/>
          <w:sz w:val="27"/>
          <w:szCs w:val="27"/>
          <w:lang w:eastAsia="ru-RU"/>
        </w:rPr>
      </w:pPr>
      <w:r w:rsidRPr="00310DF8">
        <w:rPr>
          <w:rFonts w:ascii="Times New Roman" w:eastAsia="Times New Roman" w:hAnsi="Times New Roman"/>
          <w:color w:val="000000"/>
          <w:sz w:val="27"/>
          <w:szCs w:val="27"/>
          <w:lang w:eastAsia="ru-RU"/>
        </w:rPr>
        <w:t>В соответствии Федеральным законом от 29 декабря 2012 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реализации распоряжения Главы Республики Башкортостан от 11 октября 2022 г. №РГ-415 «О  плане  мероприятий  по оказанию содействия семьям граждан из Республики Башкортостан, принимающих участие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w:t>
      </w:r>
      <w:r>
        <w:rPr>
          <w:rFonts w:ascii="Times New Roman" w:eastAsia="Times New Roman" w:hAnsi="Times New Roman"/>
          <w:color w:val="000000"/>
          <w:sz w:val="27"/>
          <w:szCs w:val="27"/>
          <w:lang w:eastAsia="ru-RU"/>
        </w:rPr>
        <w:t xml:space="preserve"> </w:t>
      </w:r>
      <w:r w:rsidR="00507BBA">
        <w:rPr>
          <w:rFonts w:ascii="Times New Roman" w:eastAsia="Times New Roman" w:hAnsi="Times New Roman"/>
          <w:color w:val="000000"/>
          <w:sz w:val="27"/>
          <w:szCs w:val="27"/>
          <w:lang w:eastAsia="ru-RU"/>
        </w:rPr>
        <w:t xml:space="preserve">Постановления Правительства Республики Башкортостан от 31 октября 2022 года № 683 «Об обеспечении </w:t>
      </w:r>
      <w:r w:rsidR="00507BBA" w:rsidRPr="00507BBA">
        <w:rPr>
          <w:rFonts w:ascii="Times New Roman" w:eastAsia="Times New Roman" w:hAnsi="Times New Roman"/>
          <w:color w:val="000000"/>
          <w:sz w:val="27"/>
          <w:szCs w:val="27"/>
          <w:lang w:eastAsia="ru-RU"/>
        </w:rPr>
        <w:t>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классов горячим бесплатным питанием в общеобразовательных организациях</w:t>
      </w:r>
      <w:r w:rsidR="00507BBA">
        <w:rPr>
          <w:rFonts w:ascii="Times New Roman" w:eastAsia="Times New Roman" w:hAnsi="Times New Roman"/>
          <w:color w:val="000000"/>
          <w:sz w:val="27"/>
          <w:szCs w:val="27"/>
          <w:lang w:eastAsia="ru-RU"/>
        </w:rPr>
        <w:t xml:space="preserve"> Республики </w:t>
      </w:r>
      <w:r w:rsidR="00507BBA" w:rsidRPr="00507BBA">
        <w:rPr>
          <w:rFonts w:ascii="Times New Roman" w:eastAsia="Times New Roman" w:hAnsi="Times New Roman"/>
          <w:color w:val="000000"/>
          <w:sz w:val="27"/>
          <w:szCs w:val="27"/>
          <w:lang w:eastAsia="ru-RU"/>
        </w:rPr>
        <w:t>Башкортостан</w:t>
      </w:r>
      <w:r w:rsidR="00507BBA">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письма Министерства образования и науки Республики Башкортостан № М08-16-7662 от 03.11.</w:t>
      </w:r>
      <w:r w:rsidRPr="00310DF8">
        <w:rPr>
          <w:rFonts w:ascii="Times New Roman" w:eastAsia="Times New Roman" w:hAnsi="Times New Roman"/>
          <w:color w:val="000000"/>
          <w:sz w:val="27"/>
          <w:szCs w:val="27"/>
          <w:lang w:eastAsia="ru-RU"/>
        </w:rPr>
        <w:t>2022</w:t>
      </w:r>
      <w:r>
        <w:rPr>
          <w:rFonts w:ascii="Times New Roman" w:eastAsia="Times New Roman" w:hAnsi="Times New Roman"/>
          <w:color w:val="000000"/>
          <w:sz w:val="27"/>
          <w:szCs w:val="27"/>
          <w:lang w:eastAsia="ru-RU"/>
        </w:rPr>
        <w:t>,</w:t>
      </w:r>
      <w:r w:rsidR="00507BBA">
        <w:rPr>
          <w:rFonts w:ascii="Times New Roman" w:eastAsia="Times New Roman" w:hAnsi="Times New Roman"/>
          <w:color w:val="000000"/>
          <w:sz w:val="27"/>
          <w:szCs w:val="27"/>
          <w:lang w:eastAsia="ru-RU"/>
        </w:rPr>
        <w:t xml:space="preserve"> </w:t>
      </w:r>
      <w:r w:rsidR="00507BBA">
        <w:rPr>
          <w:rFonts w:ascii="Times New Roman" w:eastAsia="Times New Roman" w:hAnsi="Times New Roman"/>
          <w:sz w:val="28"/>
          <w:szCs w:val="28"/>
          <w:lang w:eastAsia="ru-RU"/>
        </w:rPr>
        <w:t xml:space="preserve">Администрация муниципального района </w:t>
      </w:r>
      <w:proofErr w:type="spellStart"/>
      <w:r w:rsidR="00507BBA">
        <w:rPr>
          <w:rFonts w:ascii="Times New Roman" w:eastAsia="Times New Roman" w:hAnsi="Times New Roman"/>
          <w:sz w:val="28"/>
          <w:szCs w:val="28"/>
          <w:lang w:eastAsia="ru-RU"/>
        </w:rPr>
        <w:t>Гафурийский</w:t>
      </w:r>
      <w:proofErr w:type="spellEnd"/>
      <w:r w:rsidR="00507BBA">
        <w:rPr>
          <w:rFonts w:ascii="Times New Roman" w:eastAsia="Times New Roman" w:hAnsi="Times New Roman"/>
          <w:sz w:val="28"/>
          <w:szCs w:val="28"/>
          <w:lang w:eastAsia="ru-RU"/>
        </w:rPr>
        <w:t xml:space="preserve"> район Республики Башкортостан</w:t>
      </w:r>
    </w:p>
    <w:p w:rsidR="00507BBA" w:rsidRDefault="00507BBA" w:rsidP="00310DF8">
      <w:pPr>
        <w:spacing w:after="0" w:line="276" w:lineRule="auto"/>
        <w:contextualSpacing/>
        <w:jc w:val="center"/>
        <w:rPr>
          <w:rFonts w:ascii="Times New Roman" w:hAnsi="Times New Roman"/>
          <w:sz w:val="28"/>
          <w:szCs w:val="28"/>
        </w:rPr>
      </w:pPr>
      <w:r>
        <w:rPr>
          <w:rFonts w:ascii="Times New Roman" w:hAnsi="Times New Roman"/>
          <w:sz w:val="28"/>
          <w:szCs w:val="28"/>
        </w:rPr>
        <w:t>Постановляет:</w:t>
      </w:r>
    </w:p>
    <w:p w:rsidR="00507BBA" w:rsidRDefault="00507BBA" w:rsidP="00310DF8">
      <w:pPr>
        <w:numPr>
          <w:ilvl w:val="0"/>
          <w:numId w:val="1"/>
        </w:numPr>
        <w:spacing w:after="0" w:line="276" w:lineRule="auto"/>
        <w:ind w:left="0" w:firstLine="709"/>
        <w:contextualSpacing/>
        <w:jc w:val="both"/>
        <w:rPr>
          <w:rFonts w:ascii="Times New Roman" w:hAnsi="Times New Roman"/>
          <w:b/>
          <w:sz w:val="28"/>
          <w:szCs w:val="28"/>
        </w:rPr>
      </w:pPr>
      <w:r>
        <w:rPr>
          <w:rFonts w:ascii="Times New Roman" w:hAnsi="Times New Roman"/>
          <w:sz w:val="28"/>
          <w:szCs w:val="28"/>
        </w:rPr>
        <w:t xml:space="preserve">Утвердить Порядок обеспечения детей участников </w:t>
      </w:r>
      <w:r w:rsidR="00FA2BED">
        <w:rPr>
          <w:rFonts w:ascii="Times New Roman" w:hAnsi="Times New Roman"/>
          <w:sz w:val="28"/>
          <w:szCs w:val="28"/>
        </w:rPr>
        <w:t xml:space="preserve">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классов горячим бесплатным питанием в общеобразовательных организациях муниципального района </w:t>
      </w:r>
      <w:proofErr w:type="spellStart"/>
      <w:r w:rsidR="00FA2BED">
        <w:rPr>
          <w:rFonts w:ascii="Times New Roman" w:hAnsi="Times New Roman"/>
          <w:sz w:val="28"/>
          <w:szCs w:val="28"/>
        </w:rPr>
        <w:t>Гафурийский</w:t>
      </w:r>
      <w:proofErr w:type="spellEnd"/>
      <w:r w:rsidR="00FA2BED">
        <w:rPr>
          <w:rFonts w:ascii="Times New Roman" w:hAnsi="Times New Roman"/>
          <w:sz w:val="28"/>
          <w:szCs w:val="28"/>
        </w:rPr>
        <w:t xml:space="preserve"> район Республики Башкортостан</w:t>
      </w:r>
      <w:r w:rsidR="006B093B">
        <w:rPr>
          <w:rFonts w:ascii="Times New Roman" w:hAnsi="Times New Roman"/>
          <w:sz w:val="28"/>
          <w:szCs w:val="28"/>
        </w:rPr>
        <w:t xml:space="preserve"> </w:t>
      </w:r>
      <w:r>
        <w:rPr>
          <w:rFonts w:ascii="Times New Roman" w:hAnsi="Times New Roman"/>
          <w:sz w:val="28"/>
          <w:szCs w:val="28"/>
        </w:rPr>
        <w:t>(Приложение № 1).</w:t>
      </w:r>
    </w:p>
    <w:p w:rsidR="00310DF8" w:rsidRDefault="00310DF8" w:rsidP="00310DF8">
      <w:pPr>
        <w:numPr>
          <w:ilvl w:val="0"/>
          <w:numId w:val="1"/>
        </w:numPr>
        <w:spacing w:after="0" w:line="276" w:lineRule="auto"/>
        <w:ind w:left="0" w:firstLine="709"/>
        <w:contextualSpacing/>
        <w:jc w:val="both"/>
        <w:rPr>
          <w:rFonts w:ascii="Times New Roman" w:hAnsi="Times New Roman"/>
          <w:sz w:val="28"/>
          <w:szCs w:val="28"/>
        </w:rPr>
      </w:pPr>
      <w:r w:rsidRPr="00310DF8">
        <w:rPr>
          <w:rFonts w:ascii="Times New Roman" w:hAnsi="Times New Roman"/>
          <w:sz w:val="28"/>
          <w:szCs w:val="28"/>
        </w:rPr>
        <w:lastRenderedPageBreak/>
        <w:t xml:space="preserve">Для обеспечения </w:t>
      </w:r>
      <w:proofErr w:type="spellStart"/>
      <w:r w:rsidRPr="00310DF8">
        <w:rPr>
          <w:rFonts w:ascii="Times New Roman" w:hAnsi="Times New Roman"/>
          <w:sz w:val="28"/>
          <w:szCs w:val="28"/>
        </w:rPr>
        <w:t>софинансирования</w:t>
      </w:r>
      <w:proofErr w:type="spellEnd"/>
      <w:r w:rsidRPr="00310DF8">
        <w:rPr>
          <w:rFonts w:ascii="Times New Roman" w:hAnsi="Times New Roman"/>
          <w:sz w:val="28"/>
          <w:szCs w:val="28"/>
        </w:rPr>
        <w:t xml:space="preserve"> из республиканского бюджета питания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классов в общеобразовательных организациях муниципального района </w:t>
      </w:r>
      <w:proofErr w:type="spellStart"/>
      <w:r>
        <w:rPr>
          <w:rFonts w:ascii="Times New Roman" w:hAnsi="Times New Roman"/>
          <w:sz w:val="28"/>
          <w:szCs w:val="28"/>
        </w:rPr>
        <w:t>Гафурийский</w:t>
      </w:r>
      <w:proofErr w:type="spellEnd"/>
      <w:r w:rsidRPr="00310DF8">
        <w:rPr>
          <w:rFonts w:ascii="Times New Roman" w:hAnsi="Times New Roman"/>
          <w:sz w:val="28"/>
          <w:szCs w:val="28"/>
        </w:rPr>
        <w:t xml:space="preserve"> район Республики Башкортостан, установить финансирование за счет средств бюджета муниципального района в размере 1 % расходного обязательства.</w:t>
      </w:r>
    </w:p>
    <w:p w:rsidR="00310DF8" w:rsidRDefault="00310DF8" w:rsidP="00310DF8">
      <w:pPr>
        <w:numPr>
          <w:ilvl w:val="0"/>
          <w:numId w:val="1"/>
        </w:numPr>
        <w:spacing w:after="0" w:line="276" w:lineRule="auto"/>
        <w:ind w:left="0" w:firstLine="709"/>
        <w:contextualSpacing/>
        <w:jc w:val="both"/>
        <w:rPr>
          <w:rFonts w:ascii="Times New Roman" w:hAnsi="Times New Roman"/>
          <w:sz w:val="28"/>
          <w:szCs w:val="28"/>
        </w:rPr>
      </w:pPr>
      <w:r w:rsidRPr="00310DF8">
        <w:rPr>
          <w:rFonts w:ascii="Times New Roman" w:eastAsia="Times New Roman" w:hAnsi="Times New Roman"/>
          <w:sz w:val="28"/>
          <w:szCs w:val="28"/>
          <w:lang w:eastAsia="ru-RU"/>
        </w:rPr>
        <w:t>Обеспечить</w:t>
      </w:r>
      <w:r w:rsidRPr="00310DF8">
        <w:rPr>
          <w:rFonts w:ascii="Times New Roman" w:eastAsia="Times New Roman" w:hAnsi="Times New Roman"/>
          <w:color w:val="000000"/>
          <w:sz w:val="28"/>
          <w:szCs w:val="28"/>
          <w:lang w:eastAsia="ru-RU"/>
        </w:rPr>
        <w:t xml:space="preserve"> бесплатным </w:t>
      </w:r>
      <w:r w:rsidRPr="00310DF8">
        <w:rPr>
          <w:rFonts w:ascii="Times New Roman" w:hAnsi="Times New Roman"/>
          <w:sz w:val="28"/>
          <w:szCs w:val="28"/>
          <w:lang w:eastAsia="ru-RU"/>
        </w:rPr>
        <w:t>горячим</w:t>
      </w:r>
      <w:r w:rsidRPr="00310DF8">
        <w:rPr>
          <w:rFonts w:ascii="Times New Roman" w:eastAsia="Times New Roman" w:hAnsi="Times New Roman"/>
          <w:color w:val="000000"/>
          <w:sz w:val="28"/>
          <w:szCs w:val="28"/>
          <w:lang w:eastAsia="ru-RU"/>
        </w:rPr>
        <w:t xml:space="preserve"> питанием детей участников </w:t>
      </w:r>
      <w:r w:rsidRPr="00310DF8">
        <w:rPr>
          <w:rFonts w:ascii="Times New Roman" w:eastAsia="Times New Roman" w:hAnsi="Times New Roman"/>
          <w:sz w:val="28"/>
          <w:szCs w:val="28"/>
          <w:lang w:eastAsia="ru-RU"/>
        </w:rPr>
        <w:t xml:space="preserve">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w:t>
      </w:r>
      <w:r w:rsidRPr="00310DF8">
        <w:rPr>
          <w:rFonts w:ascii="Times New Roman" w:eastAsia="Times New Roman" w:hAnsi="Times New Roman"/>
          <w:bCs/>
          <w:sz w:val="28"/>
          <w:szCs w:val="28"/>
          <w:lang w:eastAsia="ru-RU"/>
        </w:rPr>
        <w:t xml:space="preserve">учащихся </w:t>
      </w:r>
      <w:r w:rsidRPr="00310DF8">
        <w:rPr>
          <w:rFonts w:ascii="Times New Roman" w:eastAsia="Times New Roman" w:hAnsi="Times New Roman"/>
          <w:sz w:val="28"/>
          <w:szCs w:val="28"/>
          <w:lang w:eastAsia="ru-RU"/>
        </w:rPr>
        <w:t>5</w:t>
      </w:r>
      <w:r w:rsidRPr="00310DF8">
        <w:rPr>
          <w:rFonts w:ascii="Times New Roman" w:hAnsi="Times New Roman"/>
          <w:sz w:val="28"/>
          <w:szCs w:val="28"/>
          <w:lang w:eastAsia="ru-RU"/>
        </w:rPr>
        <w:t xml:space="preserve"> - 11 классов </w:t>
      </w:r>
      <w:r w:rsidRPr="00310DF8">
        <w:rPr>
          <w:rFonts w:ascii="Times New Roman" w:eastAsia="Times New Roman" w:hAnsi="Times New Roman"/>
          <w:sz w:val="28"/>
          <w:szCs w:val="28"/>
          <w:lang w:eastAsia="ru-RU"/>
        </w:rPr>
        <w:t xml:space="preserve">в </w:t>
      </w:r>
      <w:r w:rsidRPr="00310DF8">
        <w:rPr>
          <w:rFonts w:ascii="Times New Roman" w:hAnsi="Times New Roman"/>
          <w:sz w:val="28"/>
          <w:szCs w:val="28"/>
          <w:lang w:eastAsia="ru-RU"/>
        </w:rPr>
        <w:t xml:space="preserve">общеобразовательных организациях муниципального района </w:t>
      </w:r>
      <w:proofErr w:type="spellStart"/>
      <w:r>
        <w:rPr>
          <w:rFonts w:ascii="Times New Roman" w:hAnsi="Times New Roman"/>
          <w:sz w:val="28"/>
          <w:szCs w:val="28"/>
          <w:lang w:eastAsia="ru-RU"/>
        </w:rPr>
        <w:t>Гафурийский</w:t>
      </w:r>
      <w:proofErr w:type="spellEnd"/>
      <w:r>
        <w:rPr>
          <w:rFonts w:ascii="Times New Roman" w:hAnsi="Times New Roman"/>
          <w:sz w:val="28"/>
          <w:szCs w:val="28"/>
          <w:lang w:eastAsia="ru-RU"/>
        </w:rPr>
        <w:t xml:space="preserve"> </w:t>
      </w:r>
      <w:r w:rsidRPr="00310DF8">
        <w:rPr>
          <w:rFonts w:ascii="Times New Roman" w:hAnsi="Times New Roman"/>
          <w:sz w:val="28"/>
          <w:szCs w:val="28"/>
          <w:lang w:eastAsia="ru-RU"/>
        </w:rPr>
        <w:t xml:space="preserve">район Республики Башкортостан, </w:t>
      </w:r>
      <w:r w:rsidRPr="00310DF8">
        <w:rPr>
          <w:rFonts w:ascii="Times New Roman" w:eastAsia="Times New Roman" w:hAnsi="Times New Roman"/>
          <w:color w:val="000000"/>
          <w:sz w:val="28"/>
          <w:szCs w:val="28"/>
          <w:lang w:val="be-BY" w:eastAsia="ru-RU"/>
        </w:rPr>
        <w:t>согласно утвержденного меню, по фактической стоимости питания на 2022 год на 1 ребенка в день:</w:t>
      </w:r>
    </w:p>
    <w:p w:rsidR="00310DF8" w:rsidRDefault="00310DF8" w:rsidP="00C7159A">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10DF8">
        <w:rPr>
          <w:rFonts w:ascii="Times New Roman" w:eastAsia="Times New Roman" w:hAnsi="Times New Roman"/>
          <w:sz w:val="28"/>
          <w:szCs w:val="28"/>
          <w:lang w:val="be-BY" w:eastAsia="ru-RU"/>
        </w:rPr>
        <w:t>для учащихся</w:t>
      </w:r>
      <w:r>
        <w:rPr>
          <w:rFonts w:ascii="Times New Roman" w:eastAsia="Times New Roman" w:hAnsi="Times New Roman"/>
          <w:sz w:val="28"/>
          <w:szCs w:val="28"/>
          <w:lang w:val="be-BY" w:eastAsia="ru-RU"/>
        </w:rPr>
        <w:t xml:space="preserve"> в 1 смену: (</w:t>
      </w:r>
      <w:r w:rsidR="00C7159A">
        <w:rPr>
          <w:rFonts w:ascii="Times New Roman" w:eastAsia="Times New Roman" w:hAnsi="Times New Roman"/>
          <w:sz w:val="28"/>
          <w:szCs w:val="28"/>
          <w:lang w:val="be-BY" w:eastAsia="ru-RU"/>
        </w:rPr>
        <w:t>завтрак</w:t>
      </w:r>
      <w:r w:rsidR="005649E3" w:rsidRPr="005649E3">
        <w:rPr>
          <w:rFonts w:ascii="Times New Roman" w:hAnsi="Times New Roman"/>
          <w:sz w:val="28"/>
          <w:szCs w:val="28"/>
        </w:rPr>
        <w:t>) - 67,89 рублей (в том числе из бюджета РБ - 67,21 р</w:t>
      </w:r>
      <w:r w:rsidR="00C7159A">
        <w:rPr>
          <w:rFonts w:ascii="Times New Roman" w:hAnsi="Times New Roman"/>
          <w:sz w:val="28"/>
          <w:szCs w:val="28"/>
        </w:rPr>
        <w:t>уб., б</w:t>
      </w:r>
      <w:r>
        <w:rPr>
          <w:rFonts w:ascii="Times New Roman" w:hAnsi="Times New Roman"/>
          <w:sz w:val="28"/>
          <w:szCs w:val="28"/>
        </w:rPr>
        <w:t>юджета МБ - 0,68 рублей),</w:t>
      </w:r>
    </w:p>
    <w:p w:rsidR="00FA2BED" w:rsidRPr="005649E3" w:rsidRDefault="00310DF8" w:rsidP="00C7159A">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для учащихся во </w:t>
      </w:r>
      <w:r w:rsidR="005649E3" w:rsidRPr="005649E3">
        <w:rPr>
          <w:rFonts w:ascii="Times New Roman" w:hAnsi="Times New Roman"/>
          <w:sz w:val="28"/>
          <w:szCs w:val="28"/>
        </w:rPr>
        <w:t>вторую смену (обед) - 78,32 рублей (в том числе из бюджета РБ - 77,54 руб., бюджета МБ - 0,78 рублей).</w:t>
      </w:r>
    </w:p>
    <w:p w:rsidR="00507BBA" w:rsidRDefault="00507BBA" w:rsidP="00310DF8">
      <w:pPr>
        <w:numPr>
          <w:ilvl w:val="0"/>
          <w:numId w:val="1"/>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на официальном сайте муниципального района </w:t>
      </w:r>
      <w:proofErr w:type="spellStart"/>
      <w:r>
        <w:rPr>
          <w:rFonts w:ascii="Times New Roman" w:hAnsi="Times New Roman"/>
          <w:sz w:val="28"/>
          <w:szCs w:val="28"/>
        </w:rPr>
        <w:t>Гафурийский</w:t>
      </w:r>
      <w:proofErr w:type="spellEnd"/>
      <w:r>
        <w:rPr>
          <w:rFonts w:ascii="Times New Roman" w:hAnsi="Times New Roman"/>
          <w:sz w:val="28"/>
          <w:szCs w:val="28"/>
        </w:rPr>
        <w:t xml:space="preserve"> район Республики Башкортостан (</w:t>
      </w:r>
      <w:hyperlink r:id="rId6" w:history="1">
        <w:r>
          <w:rPr>
            <w:rStyle w:val="a3"/>
            <w:sz w:val="28"/>
            <w:szCs w:val="28"/>
          </w:rPr>
          <w:t>https://gafury.bashkortostan.ru/</w:t>
        </w:r>
      </w:hyperlink>
      <w:r>
        <w:rPr>
          <w:rFonts w:ascii="Times New Roman" w:hAnsi="Times New Roman"/>
          <w:sz w:val="28"/>
          <w:szCs w:val="28"/>
        </w:rPr>
        <w:t>).</w:t>
      </w:r>
    </w:p>
    <w:p w:rsidR="00507BBA" w:rsidRDefault="00507BBA" w:rsidP="00310DF8">
      <w:pPr>
        <w:numPr>
          <w:ilvl w:val="0"/>
          <w:numId w:val="1"/>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 xml:space="preserve">Настоящее постановление распространяется на правоотношения, возникшие с 1 </w:t>
      </w:r>
      <w:r w:rsidR="00FA2BED">
        <w:rPr>
          <w:rFonts w:ascii="Times New Roman" w:hAnsi="Times New Roman"/>
          <w:sz w:val="28"/>
          <w:szCs w:val="28"/>
        </w:rPr>
        <w:t>ноября</w:t>
      </w:r>
      <w:r>
        <w:rPr>
          <w:rFonts w:ascii="Times New Roman" w:hAnsi="Times New Roman"/>
          <w:sz w:val="28"/>
          <w:szCs w:val="28"/>
        </w:rPr>
        <w:t xml:space="preserve"> 2022 года.</w:t>
      </w:r>
    </w:p>
    <w:p w:rsidR="00507BBA" w:rsidRDefault="00507BBA" w:rsidP="00310DF8">
      <w:pPr>
        <w:numPr>
          <w:ilvl w:val="0"/>
          <w:numId w:val="1"/>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 xml:space="preserve">Контроль за исполнением настоящего Постановления возложить на и.о. заместителя Главы Администрации муниципального района </w:t>
      </w:r>
      <w:proofErr w:type="spellStart"/>
      <w:r>
        <w:rPr>
          <w:rFonts w:ascii="Times New Roman" w:hAnsi="Times New Roman"/>
          <w:sz w:val="28"/>
          <w:szCs w:val="28"/>
        </w:rPr>
        <w:t>Гафурийский</w:t>
      </w:r>
      <w:proofErr w:type="spellEnd"/>
      <w:r>
        <w:rPr>
          <w:rFonts w:ascii="Times New Roman" w:hAnsi="Times New Roman"/>
          <w:sz w:val="28"/>
          <w:szCs w:val="28"/>
        </w:rPr>
        <w:t xml:space="preserve"> район Республики Башкортостан по социальным вопросам </w:t>
      </w:r>
      <w:proofErr w:type="spellStart"/>
      <w:r w:rsidR="00FA2BED">
        <w:rPr>
          <w:rFonts w:ascii="Times New Roman" w:hAnsi="Times New Roman"/>
          <w:sz w:val="28"/>
          <w:szCs w:val="28"/>
        </w:rPr>
        <w:t>Ахтямову</w:t>
      </w:r>
      <w:proofErr w:type="spellEnd"/>
      <w:r w:rsidR="00FA2BED">
        <w:rPr>
          <w:rFonts w:ascii="Times New Roman" w:hAnsi="Times New Roman"/>
          <w:sz w:val="28"/>
          <w:szCs w:val="28"/>
        </w:rPr>
        <w:t xml:space="preserve"> З.Р.</w:t>
      </w:r>
    </w:p>
    <w:p w:rsidR="00507BBA" w:rsidRDefault="00507BBA" w:rsidP="00507BBA">
      <w:pPr>
        <w:spacing w:after="0" w:line="240" w:lineRule="auto"/>
        <w:jc w:val="both"/>
        <w:rPr>
          <w:rFonts w:ascii="Times New Roman" w:eastAsia="Times New Roman" w:hAnsi="Times New Roman"/>
          <w:sz w:val="28"/>
          <w:szCs w:val="28"/>
          <w:lang w:eastAsia="ru-RU"/>
        </w:rPr>
      </w:pPr>
    </w:p>
    <w:p w:rsidR="00507BBA" w:rsidRDefault="00507BBA" w:rsidP="00507BBA">
      <w:pPr>
        <w:spacing w:after="0" w:line="240" w:lineRule="auto"/>
        <w:jc w:val="both"/>
        <w:rPr>
          <w:rFonts w:ascii="Times New Roman" w:eastAsia="Times New Roman" w:hAnsi="Times New Roman"/>
          <w:sz w:val="28"/>
          <w:szCs w:val="28"/>
          <w:lang w:eastAsia="ru-RU"/>
        </w:rPr>
      </w:pPr>
    </w:p>
    <w:p w:rsidR="00507BBA" w:rsidRDefault="00507BBA" w:rsidP="00507BBA">
      <w:pPr>
        <w:spacing w:after="0" w:line="240" w:lineRule="auto"/>
        <w:jc w:val="both"/>
        <w:rPr>
          <w:rFonts w:ascii="Times New Roman" w:eastAsia="Times New Roman" w:hAnsi="Times New Roman"/>
          <w:sz w:val="28"/>
          <w:szCs w:val="28"/>
          <w:lang w:eastAsia="ru-RU"/>
        </w:rPr>
      </w:pPr>
    </w:p>
    <w:p w:rsidR="00507BBA" w:rsidRDefault="00507BBA" w:rsidP="00507B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Администрации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Ф.Ф. </w:t>
      </w:r>
      <w:proofErr w:type="spellStart"/>
      <w:r>
        <w:rPr>
          <w:rFonts w:ascii="Times New Roman" w:eastAsia="Times New Roman" w:hAnsi="Times New Roman"/>
          <w:sz w:val="28"/>
          <w:szCs w:val="28"/>
          <w:lang w:eastAsia="ru-RU"/>
        </w:rPr>
        <w:t>Чингизов</w:t>
      </w:r>
      <w:proofErr w:type="spellEnd"/>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p>
    <w:p w:rsidR="00507BBA" w:rsidRDefault="00507BBA" w:rsidP="00507BB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Исполнитель:</w:t>
      </w:r>
    </w:p>
    <w:p w:rsidR="00507BBA" w:rsidRDefault="00507BBA" w:rsidP="00507BB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МКУ «Отдел образования»</w:t>
      </w:r>
    </w:p>
    <w:p w:rsidR="00507BBA" w:rsidRDefault="00507BBA" w:rsidP="00507BB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АМР </w:t>
      </w:r>
      <w:proofErr w:type="spellStart"/>
      <w:r>
        <w:rPr>
          <w:rFonts w:ascii="Times New Roman" w:eastAsia="Times New Roman" w:hAnsi="Times New Roman"/>
          <w:sz w:val="20"/>
          <w:szCs w:val="24"/>
          <w:lang w:eastAsia="ru-RU"/>
        </w:rPr>
        <w:t>Гафурийский</w:t>
      </w:r>
      <w:proofErr w:type="spellEnd"/>
      <w:r>
        <w:rPr>
          <w:rFonts w:ascii="Times New Roman" w:eastAsia="Times New Roman" w:hAnsi="Times New Roman"/>
          <w:sz w:val="20"/>
          <w:szCs w:val="24"/>
          <w:lang w:eastAsia="ru-RU"/>
        </w:rPr>
        <w:t xml:space="preserve"> район РБ</w:t>
      </w:r>
    </w:p>
    <w:p w:rsidR="00507BBA" w:rsidRPr="0080510B" w:rsidRDefault="00507BBA" w:rsidP="00507BB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8 (34740) 2-13-01</w:t>
      </w:r>
    </w:p>
    <w:p w:rsidR="00507BBA" w:rsidRDefault="00507BBA" w:rsidP="00507BB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p w:rsidR="00507BBA" w:rsidRDefault="00507BBA" w:rsidP="00507BB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507BBA" w:rsidRDefault="00507BBA" w:rsidP="00507BB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w:t>
      </w:r>
    </w:p>
    <w:p w:rsidR="00507BBA" w:rsidRDefault="00507BBA" w:rsidP="00507BBA">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Гафурийский</w:t>
      </w:r>
      <w:proofErr w:type="spellEnd"/>
      <w:r>
        <w:rPr>
          <w:rFonts w:ascii="Times New Roman" w:eastAsia="Times New Roman" w:hAnsi="Times New Roman"/>
          <w:sz w:val="28"/>
          <w:szCs w:val="28"/>
          <w:lang w:eastAsia="ru-RU"/>
        </w:rPr>
        <w:t xml:space="preserve"> район</w:t>
      </w:r>
    </w:p>
    <w:p w:rsidR="00507BBA" w:rsidRDefault="00507BBA" w:rsidP="00507BB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Башкортостан</w:t>
      </w:r>
    </w:p>
    <w:p w:rsidR="00507BBA" w:rsidRDefault="00507BBA" w:rsidP="00507BB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2BED">
        <w:rPr>
          <w:rFonts w:ascii="Times New Roman" w:eastAsia="Times New Roman" w:hAnsi="Times New Roman"/>
          <w:sz w:val="28"/>
          <w:szCs w:val="28"/>
          <w:lang w:eastAsia="ru-RU"/>
        </w:rPr>
        <w:t>879</w:t>
      </w:r>
      <w:r>
        <w:rPr>
          <w:rFonts w:ascii="Times New Roman" w:eastAsia="Times New Roman" w:hAnsi="Times New Roman"/>
          <w:sz w:val="28"/>
          <w:szCs w:val="28"/>
          <w:lang w:eastAsia="ru-RU"/>
        </w:rPr>
        <w:t xml:space="preserve"> от </w:t>
      </w:r>
      <w:proofErr w:type="gramStart"/>
      <w:r>
        <w:rPr>
          <w:rFonts w:ascii="Times New Roman" w:eastAsia="Times New Roman" w:hAnsi="Times New Roman"/>
          <w:sz w:val="28"/>
          <w:szCs w:val="28"/>
          <w:lang w:eastAsia="ru-RU"/>
        </w:rPr>
        <w:t>«</w:t>
      </w:r>
      <w:r w:rsidR="00FA2BED">
        <w:rPr>
          <w:rFonts w:ascii="Times New Roman" w:eastAsia="Times New Roman" w:hAnsi="Times New Roman"/>
          <w:sz w:val="28"/>
          <w:szCs w:val="28"/>
          <w:lang w:eastAsia="ru-RU"/>
        </w:rPr>
        <w:t xml:space="preserve"> 02</w:t>
      </w:r>
      <w:proofErr w:type="gramEnd"/>
      <w:r>
        <w:rPr>
          <w:rFonts w:ascii="Times New Roman" w:eastAsia="Times New Roman" w:hAnsi="Times New Roman"/>
          <w:sz w:val="28"/>
          <w:szCs w:val="28"/>
          <w:lang w:eastAsia="ru-RU"/>
        </w:rPr>
        <w:t xml:space="preserve">» </w:t>
      </w:r>
      <w:r w:rsidR="00FA2BED">
        <w:rPr>
          <w:rFonts w:ascii="Times New Roman" w:eastAsia="Times New Roman" w:hAnsi="Times New Roman"/>
          <w:sz w:val="28"/>
          <w:szCs w:val="28"/>
          <w:lang w:eastAsia="ru-RU"/>
        </w:rPr>
        <w:t>ноября</w:t>
      </w:r>
      <w:r>
        <w:rPr>
          <w:rFonts w:ascii="Times New Roman" w:eastAsia="Times New Roman" w:hAnsi="Times New Roman"/>
          <w:sz w:val="28"/>
          <w:szCs w:val="28"/>
          <w:lang w:eastAsia="ru-RU"/>
        </w:rPr>
        <w:t xml:space="preserve"> 20</w:t>
      </w:r>
      <w:r w:rsidR="00FA2BED">
        <w:rPr>
          <w:rFonts w:ascii="Times New Roman" w:eastAsia="Times New Roman" w:hAnsi="Times New Roman"/>
          <w:sz w:val="28"/>
          <w:szCs w:val="28"/>
          <w:lang w:eastAsia="ru-RU"/>
        </w:rPr>
        <w:t xml:space="preserve">22 </w:t>
      </w:r>
      <w:r>
        <w:rPr>
          <w:rFonts w:ascii="Times New Roman" w:eastAsia="Times New Roman" w:hAnsi="Times New Roman"/>
          <w:sz w:val="28"/>
          <w:szCs w:val="28"/>
          <w:lang w:eastAsia="ru-RU"/>
        </w:rPr>
        <w:t>г.</w:t>
      </w:r>
    </w:p>
    <w:p w:rsidR="00507BBA" w:rsidRDefault="00507BBA" w:rsidP="00507BBA">
      <w:pPr>
        <w:spacing w:after="0" w:line="240" w:lineRule="auto"/>
        <w:jc w:val="right"/>
        <w:rPr>
          <w:rFonts w:ascii="Times New Roman" w:eastAsia="Times New Roman" w:hAnsi="Times New Roman"/>
          <w:sz w:val="28"/>
          <w:szCs w:val="28"/>
          <w:lang w:eastAsia="ru-RU"/>
        </w:rPr>
      </w:pPr>
    </w:p>
    <w:p w:rsidR="00507BBA" w:rsidRDefault="00FA2BED" w:rsidP="00507BB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Порядок обеспечения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w:t>
      </w:r>
      <w:r w:rsidR="006A6F71">
        <w:rPr>
          <w:rFonts w:ascii="Times New Roman" w:eastAsia="Times New Roman" w:hAnsi="Times New Roman"/>
          <w:b/>
          <w:sz w:val="28"/>
          <w:szCs w:val="28"/>
          <w:lang w:eastAsia="ru-RU"/>
        </w:rPr>
        <w:t xml:space="preserve">классов горячим бесплатным питанием в общеобразовательных организациях муниципального района </w:t>
      </w:r>
      <w:proofErr w:type="spellStart"/>
      <w:r w:rsidR="006A6F71">
        <w:rPr>
          <w:rFonts w:ascii="Times New Roman" w:eastAsia="Times New Roman" w:hAnsi="Times New Roman"/>
          <w:b/>
          <w:sz w:val="28"/>
          <w:szCs w:val="28"/>
          <w:lang w:eastAsia="ru-RU"/>
        </w:rPr>
        <w:t>Гафурийский</w:t>
      </w:r>
      <w:proofErr w:type="spellEnd"/>
      <w:r w:rsidR="006A6F71">
        <w:rPr>
          <w:rFonts w:ascii="Times New Roman" w:eastAsia="Times New Roman" w:hAnsi="Times New Roman"/>
          <w:b/>
          <w:sz w:val="28"/>
          <w:szCs w:val="28"/>
          <w:lang w:eastAsia="ru-RU"/>
        </w:rPr>
        <w:t xml:space="preserve"> район Республики Башкортостан</w:t>
      </w:r>
    </w:p>
    <w:p w:rsidR="006A6F71" w:rsidRDefault="006A6F71" w:rsidP="00507BBA">
      <w:pPr>
        <w:spacing w:after="0" w:line="240" w:lineRule="auto"/>
        <w:jc w:val="center"/>
        <w:rPr>
          <w:rFonts w:ascii="Times New Roman" w:eastAsia="Times New Roman" w:hAnsi="Times New Roman"/>
          <w:b/>
          <w:sz w:val="28"/>
          <w:szCs w:val="28"/>
          <w:lang w:eastAsia="ru-RU"/>
        </w:rPr>
      </w:pPr>
    </w:p>
    <w:p w:rsidR="006A6F71" w:rsidRDefault="006A6F71" w:rsidP="006A6F71">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Настоящий Порядок устанавливает правила и условия обеспечения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 учащихся 5 – 11 классов горячим бесплатным питанием в общеобразовательных организациях муниципального района </w:t>
      </w:r>
      <w:proofErr w:type="spellStart"/>
      <w:r>
        <w:rPr>
          <w:rFonts w:ascii="Times New Roman" w:eastAsia="Times New Roman" w:hAnsi="Times New Roman"/>
          <w:sz w:val="28"/>
          <w:szCs w:val="28"/>
          <w:lang w:eastAsia="ru-RU"/>
        </w:rPr>
        <w:t>Гафурийский</w:t>
      </w:r>
      <w:proofErr w:type="spellEnd"/>
      <w:r>
        <w:rPr>
          <w:rFonts w:ascii="Times New Roman" w:eastAsia="Times New Roman" w:hAnsi="Times New Roman"/>
          <w:sz w:val="28"/>
          <w:szCs w:val="28"/>
          <w:lang w:eastAsia="ru-RU"/>
        </w:rPr>
        <w:t xml:space="preserve"> район Республики Башкортостан.</w:t>
      </w:r>
    </w:p>
    <w:p w:rsidR="006A6F71" w:rsidRDefault="006A6F71" w:rsidP="006A6F71">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настоящего Порядка используются следующие понятия:</w:t>
      </w:r>
    </w:p>
    <w:p w:rsidR="006A6F71" w:rsidRDefault="006A6F71" w:rsidP="0037240F">
      <w:pPr>
        <w:pStyle w:val="a4"/>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участники специальной военной </w:t>
      </w:r>
      <w:r w:rsidR="0037240F">
        <w:rPr>
          <w:rFonts w:ascii="Times New Roman" w:eastAsia="Times New Roman" w:hAnsi="Times New Roman"/>
          <w:sz w:val="28"/>
          <w:szCs w:val="28"/>
          <w:lang w:eastAsia="ru-RU"/>
        </w:rPr>
        <w:t>операции (далее – СВО), к которым относятся:</w:t>
      </w:r>
    </w:p>
    <w:p w:rsidR="0037240F" w:rsidRDefault="0037240F"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граждане, имеющие статус военнослужащего в соответствии с Федеральным законом «О статусе военнослужащих», принимающие (принимавшие) участие в СВО;</w:t>
      </w:r>
    </w:p>
    <w:p w:rsidR="0037240F" w:rsidRDefault="0037240F"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граждане, пребывавшие в запасе и изъявившие желание принять участие в специальной военной операции в составе добровольческих отрядов на территориях Донецкой Народной Республики, Луганской Народной Республики, Запорожской и Херсонской областей и Украины;</w:t>
      </w:r>
    </w:p>
    <w:p w:rsidR="0037240F" w:rsidRDefault="0037240F"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лица, имеющие специальное звание полиции, проходящие военную службу (службу) в подразделениях Управления Федеральной службы войск национальной гвардии Российской Федерации по Республике Башкортостан, принимающие (принимавшие) участие в СВО;</w:t>
      </w:r>
    </w:p>
    <w:p w:rsidR="0037240F" w:rsidRDefault="0037240F"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лица, призванные на военную службу</w:t>
      </w:r>
      <w:r w:rsidR="00E8694D">
        <w:rPr>
          <w:rFonts w:ascii="Times New Roman" w:eastAsia="Times New Roman" w:hAnsi="Times New Roman"/>
          <w:sz w:val="28"/>
          <w:szCs w:val="28"/>
          <w:lang w:eastAsia="ru-RU"/>
        </w:rPr>
        <w:t xml:space="preserve">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E8694D" w:rsidRDefault="00E8694D"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военнослужащие, проходящие военную службу в Вооруженных Силах Российской Федерации по контракту и участвующие в СВО;</w:t>
      </w:r>
    </w:p>
    <w:p w:rsidR="00C00A74" w:rsidRDefault="00C00A74"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граждане Российской Федерации, получившие инвалидность 1 и 2 групп вследствие ранения (контузии, увечья), полученного при участии в СВО;</w:t>
      </w:r>
    </w:p>
    <w:p w:rsidR="00C00A74" w:rsidRDefault="00C00A74" w:rsidP="0037240F">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погибшие (умершие) из числа граждан Российской Федерации, указанные в абзацах втором – седьмом настоящего подпункта;</w:t>
      </w:r>
    </w:p>
    <w:p w:rsidR="00C00A74" w:rsidRDefault="00C00A74" w:rsidP="00ED6FFC">
      <w:pPr>
        <w:pStyle w:val="a4"/>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обучающиеся 5 – 11 классов – учащиеся 5 – 11 классов государственных, муниципальных общеобразовательных организаций Республики Башкортостан</w:t>
      </w:r>
      <w:r w:rsidR="00ED6FFC">
        <w:rPr>
          <w:rFonts w:ascii="Times New Roman" w:eastAsia="Times New Roman" w:hAnsi="Times New Roman"/>
          <w:sz w:val="28"/>
          <w:szCs w:val="28"/>
          <w:lang w:eastAsia="ru-RU"/>
        </w:rPr>
        <w:t>: родные дети, усыновленные (удочеренные) или подопечные дети участников СВО, проживающие на территории Республики Башкортостан.</w:t>
      </w:r>
    </w:p>
    <w:p w:rsidR="00ED6FFC" w:rsidRDefault="00ED6FFC"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Бесплатное горячее питание предоставляется обучающимся 5 – 11 классов в учебные дни фактического посещения общеобразовательной организации один раз в день.</w:t>
      </w:r>
    </w:p>
    <w:p w:rsidR="00ED6FFC" w:rsidRDefault="00ED6FFC"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беспл</w:t>
      </w:r>
      <w:r w:rsidR="001A0B98">
        <w:rPr>
          <w:rFonts w:ascii="Times New Roman" w:eastAsia="Times New Roman" w:hAnsi="Times New Roman"/>
          <w:sz w:val="28"/>
          <w:szCs w:val="28"/>
          <w:lang w:eastAsia="ru-RU"/>
        </w:rPr>
        <w:t xml:space="preserve">атного питания осуществляется </w:t>
      </w:r>
      <w:proofErr w:type="gramStart"/>
      <w:r w:rsidR="001A0B98">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столовых</w:t>
      </w:r>
      <w:r w:rsidR="001F2D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общеобразовательных</w:t>
      </w:r>
      <w:r w:rsidR="001A0B98">
        <w:rPr>
          <w:rFonts w:ascii="Times New Roman" w:eastAsia="Times New Roman" w:hAnsi="Times New Roman"/>
          <w:sz w:val="28"/>
          <w:szCs w:val="28"/>
          <w:lang w:eastAsia="ru-RU"/>
        </w:rPr>
        <w:t xml:space="preserve"> организаций</w:t>
      </w:r>
      <w:proofErr w:type="gramEnd"/>
      <w:r w:rsidR="001F2D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обязательном соблюдении </w:t>
      </w:r>
      <w:proofErr w:type="spellStart"/>
      <w:r>
        <w:rPr>
          <w:rFonts w:ascii="Times New Roman" w:eastAsia="Times New Roman" w:hAnsi="Times New Roman"/>
          <w:sz w:val="28"/>
          <w:szCs w:val="28"/>
          <w:lang w:eastAsia="ru-RU"/>
        </w:rPr>
        <w:t>санитарно</w:t>
      </w:r>
      <w:proofErr w:type="spellEnd"/>
      <w:r>
        <w:rPr>
          <w:rFonts w:ascii="Times New Roman" w:eastAsia="Times New Roman" w:hAnsi="Times New Roman"/>
          <w:sz w:val="28"/>
          <w:szCs w:val="28"/>
          <w:lang w:eastAsia="ru-RU"/>
        </w:rPr>
        <w:t xml:space="preserve"> – эпидемиологических </w:t>
      </w:r>
      <w:r w:rsidR="001A0B98">
        <w:rPr>
          <w:rFonts w:ascii="Times New Roman" w:eastAsia="Times New Roman" w:hAnsi="Times New Roman"/>
          <w:sz w:val="28"/>
          <w:szCs w:val="28"/>
          <w:lang w:eastAsia="ru-RU"/>
        </w:rPr>
        <w:t>правил и норм СанПиН 2.3/2.4.3590 – 20 «Санитарно – 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w:t>
      </w:r>
    </w:p>
    <w:p w:rsidR="001A0B98" w:rsidRDefault="001A0B98"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Размер стоимости бесплатного питания обучающегося 5 – 11 классов на один учебный день определяется при обязательном соблюдении нормы обеспечения питанием с учетом возраста обучающегося согласно приложению № 1 к настоящему Порядку, а также уровня цен, установленного территориальным органом Федеральной службы государственной статистики по Республике Башкортостан по состоянию на 1 января текущего года, а при отсутствии </w:t>
      </w:r>
      <w:r w:rsidR="005405FD">
        <w:rPr>
          <w:rFonts w:ascii="Times New Roman" w:eastAsia="Times New Roman" w:hAnsi="Times New Roman"/>
          <w:sz w:val="28"/>
          <w:szCs w:val="28"/>
          <w:lang w:eastAsia="ru-RU"/>
        </w:rPr>
        <w:t>такой официальной статистической информации – исходя из рыночных цен на основании анализа трех поставщиков соответствующего товара.</w:t>
      </w:r>
    </w:p>
    <w:p w:rsidR="005405FD" w:rsidRDefault="005405FD"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Обучающимся 5 – 11 классов в случае организации обучения их на дому, в том числе с использованием дистанционных технологий, выдаются продукты питания или денежная компенсация исходя из норм обеспечения питанием в общеобразовательных организациях в соответствии с порядком, утверждаемым общеобразовательной организацией, </w:t>
      </w:r>
      <w:r w:rsidRPr="001F2DD8">
        <w:rPr>
          <w:rFonts w:ascii="Times New Roman" w:eastAsia="Times New Roman" w:hAnsi="Times New Roman"/>
          <w:sz w:val="28"/>
          <w:szCs w:val="28"/>
          <w:lang w:eastAsia="ru-RU"/>
        </w:rPr>
        <w:t xml:space="preserve">за счет </w:t>
      </w:r>
      <w:r w:rsidR="0050454F" w:rsidRPr="001F2DD8">
        <w:rPr>
          <w:rFonts w:ascii="Times New Roman" w:eastAsia="Times New Roman" w:hAnsi="Times New Roman"/>
          <w:sz w:val="28"/>
          <w:szCs w:val="28"/>
          <w:lang w:eastAsia="ru-RU"/>
        </w:rPr>
        <w:t>средств бюджета Республики Башкортостан.</w:t>
      </w:r>
    </w:p>
    <w:p w:rsidR="0050454F" w:rsidRDefault="0050454F"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Бесплатное питание предоставляется в заявительном порядке. Обучающемуся 5 – 11 классов, одновременно </w:t>
      </w:r>
      <w:r w:rsidR="00A577CA">
        <w:rPr>
          <w:rFonts w:ascii="Times New Roman" w:eastAsia="Times New Roman" w:hAnsi="Times New Roman"/>
          <w:sz w:val="28"/>
          <w:szCs w:val="28"/>
          <w:lang w:eastAsia="ru-RU"/>
        </w:rPr>
        <w:t>относящемуся к нескольким категориям лиц, имеющим право на бесплатное питание или питание на льготных условиях, питание предоставляется по одному из оснований в соответствии с заявлением родителя (законного представителя) обучающегося.</w:t>
      </w:r>
    </w:p>
    <w:p w:rsidR="00A577CA" w:rsidRDefault="00A577CA" w:rsidP="00ED6FFC">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обеспечения бесплатным питанием необходимо представлением родителем (законным представителем) по месту обучения следующих документов:</w:t>
      </w:r>
    </w:p>
    <w:p w:rsidR="00251719" w:rsidRDefault="00A577CA" w:rsidP="007A05FE">
      <w:pPr>
        <w:pStyle w:val="a4"/>
        <w:numPr>
          <w:ilvl w:val="0"/>
          <w:numId w:val="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заявления о предоставлении </w:t>
      </w:r>
      <w:r w:rsidR="00A73F7C">
        <w:rPr>
          <w:rFonts w:ascii="Times New Roman" w:eastAsia="Times New Roman" w:hAnsi="Times New Roman"/>
          <w:sz w:val="28"/>
          <w:szCs w:val="28"/>
          <w:lang w:eastAsia="ru-RU"/>
        </w:rPr>
        <w:t xml:space="preserve">бесплатного питания обучающемуся 5 – 11 классов с указанием степени родства по форме </w:t>
      </w:r>
      <w:r w:rsidR="00251719">
        <w:rPr>
          <w:rFonts w:ascii="Times New Roman" w:eastAsia="Times New Roman" w:hAnsi="Times New Roman"/>
          <w:sz w:val="28"/>
          <w:szCs w:val="28"/>
          <w:lang w:eastAsia="ru-RU"/>
        </w:rPr>
        <w:t>по форме согласно приложению № 2 к настоящему Порядку;</w:t>
      </w:r>
    </w:p>
    <w:p w:rsidR="007A05FE" w:rsidRDefault="00251719" w:rsidP="007A05FE">
      <w:pPr>
        <w:pStyle w:val="a4"/>
        <w:numPr>
          <w:ilvl w:val="0"/>
          <w:numId w:val="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справки или иного документа, подтверждающего отнесение одного из родителей (законного представителя) к категории участников СВО, указанной в подпункте 2 пункта 2 настоящего Порядка (при наличии). </w:t>
      </w:r>
      <w:r>
        <w:rPr>
          <w:rFonts w:ascii="Times New Roman" w:eastAsia="Times New Roman" w:hAnsi="Times New Roman"/>
          <w:sz w:val="28"/>
          <w:szCs w:val="28"/>
          <w:lang w:eastAsia="ru-RU"/>
        </w:rPr>
        <w:lastRenderedPageBreak/>
        <w:t xml:space="preserve">Документы могут быть представлены в подлинниках </w:t>
      </w:r>
      <w:r w:rsidR="007A05FE">
        <w:rPr>
          <w:rFonts w:ascii="Times New Roman" w:eastAsia="Times New Roman" w:hAnsi="Times New Roman"/>
          <w:sz w:val="28"/>
          <w:szCs w:val="28"/>
          <w:lang w:eastAsia="ru-RU"/>
        </w:rPr>
        <w:t>либо копиях, заверенных в установленном законодательством порядке.</w:t>
      </w:r>
    </w:p>
    <w:p w:rsidR="00A577CA" w:rsidRDefault="007A05FE" w:rsidP="007A05FE">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вправе не представлять документы, указанные в подпункте 2 пункта 8 настоящего Порядка. В случае непредставления заявителем указанных документов по собственной </w:t>
      </w:r>
      <w:r w:rsidR="00653B1B">
        <w:rPr>
          <w:rFonts w:ascii="Times New Roman" w:eastAsia="Times New Roman" w:hAnsi="Times New Roman"/>
          <w:sz w:val="28"/>
          <w:szCs w:val="28"/>
          <w:lang w:eastAsia="ru-RU"/>
        </w:rPr>
        <w:t xml:space="preserve">инициативе общеобразовательная организация обеспечивает их получение или информации, содержащейся в них, у соответствующих </w:t>
      </w:r>
      <w:r w:rsidR="00D51E4E">
        <w:rPr>
          <w:rFonts w:ascii="Times New Roman" w:eastAsia="Times New Roman" w:hAnsi="Times New Roman"/>
          <w:sz w:val="28"/>
          <w:szCs w:val="28"/>
          <w:lang w:eastAsia="ru-RU"/>
        </w:rPr>
        <w:t>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D51E4E" w:rsidRDefault="00D51E4E" w:rsidP="007A05FE">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предоставлении бесплатного питания оформляется приказом общеобразовательной организации в течение дня представления документов, указанных в пункте 8 настоящего Порядка.</w:t>
      </w:r>
    </w:p>
    <w:p w:rsidR="00D51E4E" w:rsidRDefault="00D51E4E" w:rsidP="007A05FE">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бесплатным питанием обучающихся осуществляется со дня, следующего за днем издания приказа общеобразовательной организации.</w:t>
      </w:r>
    </w:p>
    <w:p w:rsidR="000A770D" w:rsidRDefault="000A770D" w:rsidP="000A770D">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бесплатного питания обучающемуся 5 – 11 классов прекращается в случаях:</w:t>
      </w:r>
    </w:p>
    <w:p w:rsidR="000A770D" w:rsidRDefault="000A770D" w:rsidP="000A770D">
      <w:pPr>
        <w:pStyle w:val="a4"/>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отчисления обучающегося из общеобразовательной организации;</w:t>
      </w:r>
    </w:p>
    <w:p w:rsidR="000A770D" w:rsidRDefault="000A770D" w:rsidP="000A770D">
      <w:pPr>
        <w:pStyle w:val="a4"/>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поступления заявления от родителя (законного представителя) обучающегося об отказе от предоставления бесплатного питания;</w:t>
      </w:r>
    </w:p>
    <w:p w:rsidR="000A770D" w:rsidRDefault="000A770D" w:rsidP="000A770D">
      <w:pPr>
        <w:pStyle w:val="a4"/>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поступления заявления от родителя (законного представителя) обучающегося об истечении срока участия одного из родителей (законного представителя) в СВО (за исключением случая, указанного в абзаце восьмом подпункта 2 пункта 2 настоящего Порядка).</w:t>
      </w:r>
    </w:p>
    <w:p w:rsidR="000A770D" w:rsidRDefault="000A770D" w:rsidP="000A770D">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 о прекращении предоставления бесплатного питания обучающемуся 5 – 11 классов издается со дня, следующего за днем наступления обстоятельств, предусмотренных пунктом 12 настоящего Порядка, обеспечение бесплатным питанием обучающегося прекращается со дня издания приказа общеобразовательной организации.</w:t>
      </w:r>
    </w:p>
    <w:p w:rsidR="000A770D" w:rsidRDefault="000A770D" w:rsidP="000A770D">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Общеобразовательная организация несет ответственность за нецелевое использование бюджетных средств в соответствии с законодательством Российской Федерации.</w:t>
      </w: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Default="0080510B" w:rsidP="0080510B">
      <w:pPr>
        <w:pStyle w:val="a4"/>
        <w:spacing w:after="0" w:line="240" w:lineRule="auto"/>
        <w:ind w:left="709"/>
        <w:jc w:val="both"/>
        <w:rPr>
          <w:rFonts w:ascii="Times New Roman" w:eastAsia="Times New Roman" w:hAnsi="Times New Roman"/>
          <w:sz w:val="28"/>
          <w:szCs w:val="28"/>
          <w:lang w:eastAsia="ru-RU"/>
        </w:rPr>
      </w:pP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lastRenderedPageBreak/>
        <w:t>Приложение № 1</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к Порядку обеспечения детей</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участников специальной военной</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операции, проводимой на</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территориях Донецкой Народной</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Республики, Луганской Народной</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Республики, Херсонской и</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Запорожской областей, Украины, -</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учащихся 5 – 11 классов горячим</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бесплатным питанием в</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общеобразовательных</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организациях</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 xml:space="preserve">МР </w:t>
      </w:r>
      <w:proofErr w:type="spellStart"/>
      <w:r w:rsidRPr="0080510B">
        <w:rPr>
          <w:rFonts w:ascii="Times New Roman" w:eastAsiaTheme="minorHAnsi" w:hAnsi="Times New Roman"/>
          <w:sz w:val="24"/>
          <w:szCs w:val="24"/>
        </w:rPr>
        <w:t>Гафурийский</w:t>
      </w:r>
      <w:proofErr w:type="spellEnd"/>
      <w:r w:rsidRPr="0080510B">
        <w:rPr>
          <w:rFonts w:ascii="Times New Roman" w:eastAsiaTheme="minorHAnsi" w:hAnsi="Times New Roman"/>
          <w:sz w:val="24"/>
          <w:szCs w:val="24"/>
        </w:rPr>
        <w:t xml:space="preserve"> район</w:t>
      </w:r>
    </w:p>
    <w:p w:rsidR="0080510B" w:rsidRPr="0080510B" w:rsidRDefault="0080510B" w:rsidP="0080510B">
      <w:pPr>
        <w:spacing w:after="0" w:line="240" w:lineRule="auto"/>
        <w:ind w:left="5670"/>
        <w:rPr>
          <w:rFonts w:ascii="Times New Roman" w:eastAsiaTheme="minorHAnsi" w:hAnsi="Times New Roman"/>
          <w:sz w:val="24"/>
          <w:szCs w:val="24"/>
        </w:rPr>
      </w:pPr>
      <w:r w:rsidRPr="0080510B">
        <w:rPr>
          <w:rFonts w:ascii="Times New Roman" w:eastAsiaTheme="minorHAnsi" w:hAnsi="Times New Roman"/>
          <w:sz w:val="24"/>
          <w:szCs w:val="24"/>
        </w:rPr>
        <w:t>Республики Башкортостан</w:t>
      </w:r>
    </w:p>
    <w:p w:rsidR="0080510B" w:rsidRPr="0080510B" w:rsidRDefault="0080510B" w:rsidP="0080510B">
      <w:pPr>
        <w:spacing w:after="0" w:line="240" w:lineRule="auto"/>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НОРМЫ</w:t>
      </w:r>
    </w:p>
    <w:p w:rsidR="0080510B" w:rsidRPr="0080510B" w:rsidRDefault="0080510B" w:rsidP="0080510B">
      <w:pPr>
        <w:spacing w:after="0"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Обеспечения питанием обучающихся 5 – 11 классов в муниципальных общеобразовательных организациях</w:t>
      </w:r>
    </w:p>
    <w:p w:rsidR="0080510B" w:rsidRPr="0080510B" w:rsidRDefault="0080510B" w:rsidP="0080510B">
      <w:pPr>
        <w:spacing w:after="0"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(СанПиН 2.3/2.4.3590 – 20)</w:t>
      </w:r>
    </w:p>
    <w:tbl>
      <w:tblPr>
        <w:tblStyle w:val="a7"/>
        <w:tblW w:w="0" w:type="auto"/>
        <w:tblLook w:val="04A0" w:firstRow="1" w:lastRow="0" w:firstColumn="1" w:lastColumn="0" w:noHBand="0" w:noVBand="1"/>
      </w:tblPr>
      <w:tblGrid>
        <w:gridCol w:w="594"/>
        <w:gridCol w:w="5780"/>
        <w:gridCol w:w="1559"/>
        <w:gridCol w:w="1412"/>
      </w:tblGrid>
      <w:tr w:rsidR="0080510B" w:rsidRPr="0080510B" w:rsidTr="00BE7C2B">
        <w:tc>
          <w:tcPr>
            <w:tcW w:w="594" w:type="dxa"/>
            <w:vMerge w:val="restart"/>
          </w:tcPr>
          <w:p w:rsidR="0080510B" w:rsidRPr="0080510B" w:rsidRDefault="0080510B" w:rsidP="0080510B">
            <w:pPr>
              <w:spacing w:line="240" w:lineRule="auto"/>
              <w:jc w:val="center"/>
              <w:rPr>
                <w:rFonts w:ascii="Times New Roman" w:eastAsiaTheme="minorHAnsi" w:hAnsi="Times New Roman"/>
                <w:sz w:val="28"/>
                <w:szCs w:val="28"/>
              </w:rPr>
            </w:pPr>
          </w:p>
          <w:p w:rsidR="0080510B" w:rsidRPr="0080510B" w:rsidRDefault="0080510B" w:rsidP="0080510B">
            <w:pPr>
              <w:spacing w:line="240" w:lineRule="auto"/>
              <w:jc w:val="center"/>
              <w:rPr>
                <w:rFonts w:ascii="Times New Roman" w:eastAsiaTheme="minorHAnsi" w:hAnsi="Times New Roman"/>
                <w:sz w:val="28"/>
                <w:szCs w:val="28"/>
              </w:rPr>
            </w:pPr>
          </w:p>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 п/п</w:t>
            </w:r>
          </w:p>
        </w:tc>
        <w:tc>
          <w:tcPr>
            <w:tcW w:w="5780" w:type="dxa"/>
            <w:vMerge w:val="restart"/>
          </w:tcPr>
          <w:p w:rsidR="0080510B" w:rsidRPr="0080510B" w:rsidRDefault="0080510B" w:rsidP="0080510B">
            <w:pPr>
              <w:spacing w:line="240" w:lineRule="auto"/>
              <w:jc w:val="center"/>
              <w:rPr>
                <w:rFonts w:ascii="Times New Roman" w:eastAsiaTheme="minorHAnsi" w:hAnsi="Times New Roman"/>
                <w:sz w:val="28"/>
                <w:szCs w:val="28"/>
              </w:rPr>
            </w:pPr>
          </w:p>
          <w:p w:rsidR="0080510B" w:rsidRPr="0080510B" w:rsidRDefault="0080510B" w:rsidP="0080510B">
            <w:pPr>
              <w:spacing w:line="240" w:lineRule="auto"/>
              <w:jc w:val="center"/>
              <w:rPr>
                <w:rFonts w:ascii="Times New Roman" w:eastAsiaTheme="minorHAnsi" w:hAnsi="Times New Roman"/>
                <w:sz w:val="28"/>
                <w:szCs w:val="28"/>
              </w:rPr>
            </w:pPr>
          </w:p>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Наименование пищевой продукции или группы пищевой продукции</w:t>
            </w:r>
          </w:p>
        </w:tc>
        <w:tc>
          <w:tcPr>
            <w:tcW w:w="2971" w:type="dxa"/>
            <w:gridSpan w:val="2"/>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Итого за сутки (в нетто граммы, мл на 1 обучающегося в сутки)</w:t>
            </w:r>
          </w:p>
        </w:tc>
      </w:tr>
      <w:tr w:rsidR="0080510B" w:rsidRPr="0080510B" w:rsidTr="00BE7C2B">
        <w:tc>
          <w:tcPr>
            <w:tcW w:w="594" w:type="dxa"/>
            <w:vMerge/>
          </w:tcPr>
          <w:p w:rsidR="0080510B" w:rsidRPr="0080510B" w:rsidRDefault="0080510B" w:rsidP="0080510B">
            <w:pPr>
              <w:spacing w:line="240" w:lineRule="auto"/>
              <w:jc w:val="center"/>
              <w:rPr>
                <w:rFonts w:ascii="Times New Roman" w:eastAsiaTheme="minorHAnsi" w:hAnsi="Times New Roman"/>
                <w:sz w:val="28"/>
                <w:szCs w:val="28"/>
              </w:rPr>
            </w:pPr>
          </w:p>
        </w:tc>
        <w:tc>
          <w:tcPr>
            <w:tcW w:w="5780" w:type="dxa"/>
            <w:vMerge/>
          </w:tcPr>
          <w:p w:rsidR="0080510B" w:rsidRPr="0080510B" w:rsidRDefault="0080510B" w:rsidP="0080510B">
            <w:pPr>
              <w:spacing w:line="240" w:lineRule="auto"/>
              <w:jc w:val="center"/>
              <w:rPr>
                <w:rFonts w:ascii="Times New Roman" w:eastAsiaTheme="minorHAnsi" w:hAnsi="Times New Roman"/>
                <w:sz w:val="28"/>
                <w:szCs w:val="28"/>
              </w:rPr>
            </w:pP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7 – 11 лет</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12 лет и старше</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5780"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4</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Хлеб ржаной</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80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120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Хлеб пшеничный</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Мука пшеничная</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4</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Крупы, бобовые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45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Макаронные изделия</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6</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Картофель</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187</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187</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7</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Овощи (свежие, мороженые, консервированные, включая соленые и квашеные (не более 10% от общего количества овощей), в том числе томат – пюре, зелень)</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280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320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8</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Фрукты свежие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9</w:t>
            </w:r>
          </w:p>
        </w:tc>
        <w:tc>
          <w:tcPr>
            <w:tcW w:w="5780" w:type="dxa"/>
          </w:tcPr>
          <w:p w:rsidR="0080510B" w:rsidRPr="0080510B" w:rsidRDefault="0080510B" w:rsidP="0080510B">
            <w:pPr>
              <w:spacing w:line="240" w:lineRule="auto"/>
              <w:rPr>
                <w:rFonts w:ascii="Times New Roman" w:eastAsiaTheme="minorHAnsi" w:hAnsi="Times New Roman"/>
                <w:sz w:val="28"/>
                <w:szCs w:val="28"/>
              </w:rPr>
            </w:pPr>
            <w:r w:rsidRPr="0080510B">
              <w:rPr>
                <w:rFonts w:ascii="Times New Roman" w:eastAsiaTheme="minorHAnsi" w:hAnsi="Times New Roman"/>
                <w:sz w:val="28"/>
                <w:szCs w:val="28"/>
              </w:rPr>
              <w:t>Сухофрукты</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10</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Соки плодоовощные, напитки витаминизированные, в том числе </w:t>
            </w:r>
            <w:proofErr w:type="spellStart"/>
            <w:r w:rsidRPr="0080510B">
              <w:rPr>
                <w:rFonts w:ascii="Times New Roman" w:eastAsiaTheme="minorHAnsi" w:hAnsi="Times New Roman"/>
                <w:sz w:val="28"/>
                <w:szCs w:val="28"/>
              </w:rPr>
              <w:t>инстантные</w:t>
            </w:r>
            <w:proofErr w:type="spellEnd"/>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11</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Мясо 1 – й категории</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70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78</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12</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Субпродукты (печень, язык, сердце)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40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13</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Птица (цыплята – бройлеры потрошеные – 1 категории</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53</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lastRenderedPageBreak/>
              <w:t>14</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Рыба (филе), в том числе филе слабо– или малосоленые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58</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77</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Молоко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300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350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16</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Кисломолочная пищевая продукция</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17</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Творог (5% - 9% массовая доля жира)</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60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Сыр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19</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Сметана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10</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20</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Масло сливочное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21</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Масло растительное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18</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22</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Яйцо, штуки</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23</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Кондитерские изделия</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24</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Чай</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25</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Какао – порошок</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1,2</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26</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Кофейный напиток</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27</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Дрожжи хлебопекарные</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0,2</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0,3</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28</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30</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29</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Крахмал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4</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30</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Соль пищевая, поваренная йодированная</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5</w:t>
            </w:r>
          </w:p>
        </w:tc>
      </w:tr>
      <w:tr w:rsidR="0080510B" w:rsidRPr="0080510B" w:rsidTr="00BE7C2B">
        <w:tc>
          <w:tcPr>
            <w:tcW w:w="594"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31</w:t>
            </w:r>
          </w:p>
        </w:tc>
        <w:tc>
          <w:tcPr>
            <w:tcW w:w="5780"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Специи </w:t>
            </w:r>
          </w:p>
        </w:tc>
        <w:tc>
          <w:tcPr>
            <w:tcW w:w="155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c>
          <w:tcPr>
            <w:tcW w:w="1412"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2</w:t>
            </w:r>
          </w:p>
        </w:tc>
      </w:tr>
    </w:tbl>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bookmarkStart w:id="0" w:name="_GoBack"/>
      <w:bookmarkEnd w:id="0"/>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lastRenderedPageBreak/>
        <w:t>Приложение № 2</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к Порядку обеспечения детей</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участников специальной военной</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операции, проводимой на</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территориях Донецкой Народной</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Республики, Луганской Народной</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 xml:space="preserve">Республики, Херсонской и </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Запорожской областей, Украины, -</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учащихся 5 – 11 классов горячим</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бесплатным питанием в</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общеобразовательных</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организациях</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 xml:space="preserve">МР </w:t>
      </w:r>
      <w:proofErr w:type="spellStart"/>
      <w:r w:rsidRPr="0080510B">
        <w:rPr>
          <w:rFonts w:ascii="Times New Roman" w:eastAsiaTheme="minorHAnsi" w:hAnsi="Times New Roman"/>
          <w:sz w:val="24"/>
          <w:szCs w:val="28"/>
        </w:rPr>
        <w:t>Гафурийский</w:t>
      </w:r>
      <w:proofErr w:type="spellEnd"/>
      <w:r w:rsidRPr="0080510B">
        <w:rPr>
          <w:rFonts w:ascii="Times New Roman" w:eastAsiaTheme="minorHAnsi" w:hAnsi="Times New Roman"/>
          <w:sz w:val="24"/>
          <w:szCs w:val="28"/>
        </w:rPr>
        <w:t xml:space="preserve"> район</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r w:rsidRPr="0080510B">
        <w:rPr>
          <w:rFonts w:ascii="Times New Roman" w:eastAsiaTheme="minorHAnsi" w:hAnsi="Times New Roman"/>
          <w:sz w:val="24"/>
          <w:szCs w:val="28"/>
        </w:rPr>
        <w:t>Республики Башкортостан</w:t>
      </w:r>
    </w:p>
    <w:p w:rsidR="0080510B" w:rsidRPr="0080510B" w:rsidRDefault="0080510B" w:rsidP="0080510B">
      <w:pPr>
        <w:spacing w:after="0" w:line="240" w:lineRule="auto"/>
        <w:ind w:left="5670" w:hanging="425"/>
        <w:jc w:val="both"/>
        <w:rPr>
          <w:rFonts w:ascii="Times New Roman" w:eastAsiaTheme="minorHAnsi" w:hAnsi="Times New Roman"/>
          <w:sz w:val="24"/>
          <w:szCs w:val="28"/>
        </w:rPr>
      </w:pPr>
    </w:p>
    <w:p w:rsidR="0080510B" w:rsidRPr="0080510B" w:rsidRDefault="0080510B" w:rsidP="0080510B">
      <w:pPr>
        <w:spacing w:after="0" w:line="240" w:lineRule="auto"/>
        <w:ind w:left="5670" w:hanging="425"/>
        <w:jc w:val="both"/>
        <w:rPr>
          <w:rFonts w:ascii="Times New Roman" w:eastAsiaTheme="minorHAnsi" w:hAnsi="Times New Roman"/>
          <w:sz w:val="24"/>
          <w:szCs w:val="28"/>
        </w:rPr>
      </w:pP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Руководителю</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общеобразовательной</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организации</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w:t>
      </w:r>
    </w:p>
    <w:p w:rsidR="0080510B" w:rsidRPr="0080510B" w:rsidRDefault="0080510B" w:rsidP="0080510B">
      <w:pPr>
        <w:spacing w:after="0" w:line="240" w:lineRule="auto"/>
        <w:ind w:left="5670" w:hanging="425"/>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(наименование учреждения)</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от ________________________,</w:t>
      </w:r>
    </w:p>
    <w:p w:rsidR="0080510B" w:rsidRPr="0080510B" w:rsidRDefault="0080510B" w:rsidP="0080510B">
      <w:pPr>
        <w:spacing w:after="0" w:line="240" w:lineRule="auto"/>
        <w:ind w:left="5670" w:hanging="425"/>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(ФИО родителя (законного представителя)</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проживающего(-ей) по адресу:</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w:t>
      </w:r>
    </w:p>
    <w:p w:rsidR="0080510B" w:rsidRPr="0080510B" w:rsidRDefault="0080510B" w:rsidP="0080510B">
      <w:pPr>
        <w:spacing w:after="0" w:line="240" w:lineRule="auto"/>
        <w:ind w:left="5670" w:hanging="425"/>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w:t>
      </w:r>
    </w:p>
    <w:p w:rsidR="0080510B" w:rsidRPr="0080510B" w:rsidRDefault="0080510B" w:rsidP="0080510B">
      <w:pPr>
        <w:spacing w:after="0" w:line="240" w:lineRule="auto"/>
        <w:ind w:left="5670" w:hanging="425"/>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(номер телефона)</w:t>
      </w:r>
    </w:p>
    <w:p w:rsidR="0080510B" w:rsidRPr="0080510B" w:rsidRDefault="0080510B" w:rsidP="0080510B">
      <w:pPr>
        <w:spacing w:after="0" w:line="240" w:lineRule="auto"/>
        <w:jc w:val="both"/>
        <w:rPr>
          <w:rFonts w:ascii="Times New Roman" w:eastAsiaTheme="minorHAnsi" w:hAnsi="Times New Roman"/>
          <w:sz w:val="28"/>
          <w:szCs w:val="28"/>
        </w:rPr>
      </w:pPr>
    </w:p>
    <w:p w:rsidR="0080510B" w:rsidRPr="0080510B" w:rsidRDefault="0080510B" w:rsidP="0080510B">
      <w:pPr>
        <w:spacing w:after="0"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ЗАЯВЛЕНИЕ</w:t>
      </w:r>
    </w:p>
    <w:p w:rsidR="0080510B" w:rsidRPr="0080510B" w:rsidRDefault="0080510B" w:rsidP="0080510B">
      <w:pPr>
        <w:spacing w:after="0"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 xml:space="preserve">О предоставлении бесплатного питания обучающемуся 5 – 11 классов в муниципальных общеобразовательных организациях МР </w:t>
      </w:r>
      <w:proofErr w:type="spellStart"/>
      <w:r w:rsidRPr="0080510B">
        <w:rPr>
          <w:rFonts w:ascii="Times New Roman" w:eastAsiaTheme="minorHAnsi" w:hAnsi="Times New Roman"/>
          <w:sz w:val="28"/>
          <w:szCs w:val="28"/>
        </w:rPr>
        <w:t>Гафурийский</w:t>
      </w:r>
      <w:proofErr w:type="spellEnd"/>
      <w:r w:rsidRPr="0080510B">
        <w:rPr>
          <w:rFonts w:ascii="Times New Roman" w:eastAsiaTheme="minorHAnsi" w:hAnsi="Times New Roman"/>
          <w:sz w:val="28"/>
          <w:szCs w:val="28"/>
        </w:rPr>
        <w:t xml:space="preserve"> район Республики Башкортостан</w:t>
      </w:r>
    </w:p>
    <w:p w:rsidR="0080510B" w:rsidRPr="0080510B" w:rsidRDefault="0080510B" w:rsidP="0080510B">
      <w:pPr>
        <w:spacing w:after="0" w:line="240" w:lineRule="auto"/>
        <w:jc w:val="center"/>
        <w:rPr>
          <w:rFonts w:ascii="Times New Roman" w:eastAsiaTheme="minorHAnsi" w:hAnsi="Times New Roman"/>
          <w:sz w:val="28"/>
          <w:szCs w:val="28"/>
        </w:rPr>
      </w:pP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Я, ________________________________________________________________,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прошу предоставить обучающемуся          ________________                  класса</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(ФИО учащегося, дата его рождения)</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горячее бесплатное питание (продукты питание или денежную компенсацию при обучении на дому согласно локальному нормативному акту общеобразовательной организации) в __________________________________</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8"/>
          <w:szCs w:val="28"/>
        </w:rPr>
        <w:t xml:space="preserve">                          </w:t>
      </w:r>
      <w:r w:rsidRPr="0080510B">
        <w:rPr>
          <w:rFonts w:ascii="Times New Roman" w:eastAsiaTheme="minorHAnsi" w:hAnsi="Times New Roman"/>
          <w:sz w:val="20"/>
          <w:szCs w:val="28"/>
        </w:rPr>
        <w:t xml:space="preserve"> (наименование общеобразовательной организации)</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Сведения о членах семьи заявителя:</w:t>
      </w:r>
    </w:p>
    <w:p w:rsidR="0080510B" w:rsidRPr="0080510B" w:rsidRDefault="0080510B" w:rsidP="0080510B">
      <w:pPr>
        <w:spacing w:after="0" w:line="240" w:lineRule="auto"/>
        <w:jc w:val="both"/>
        <w:rPr>
          <w:rFonts w:ascii="Times New Roman" w:eastAsiaTheme="minorHAnsi" w:hAnsi="Times New Roman"/>
          <w:sz w:val="28"/>
          <w:szCs w:val="28"/>
        </w:rPr>
      </w:pPr>
    </w:p>
    <w:tbl>
      <w:tblPr>
        <w:tblStyle w:val="a7"/>
        <w:tblW w:w="0" w:type="auto"/>
        <w:tblLook w:val="04A0" w:firstRow="1" w:lastRow="0" w:firstColumn="1" w:lastColumn="0" w:noHBand="0" w:noVBand="1"/>
      </w:tblPr>
      <w:tblGrid>
        <w:gridCol w:w="594"/>
        <w:gridCol w:w="4089"/>
        <w:gridCol w:w="2329"/>
        <w:gridCol w:w="2333"/>
      </w:tblGrid>
      <w:tr w:rsidR="0080510B" w:rsidRPr="0080510B" w:rsidTr="00BE7C2B">
        <w:tc>
          <w:tcPr>
            <w:tcW w:w="594"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п/п</w:t>
            </w:r>
          </w:p>
        </w:tc>
        <w:tc>
          <w:tcPr>
            <w:tcW w:w="4089"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ФИО</w:t>
            </w:r>
          </w:p>
        </w:tc>
        <w:tc>
          <w:tcPr>
            <w:tcW w:w="2329"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Степень родства</w:t>
            </w:r>
          </w:p>
        </w:tc>
        <w:tc>
          <w:tcPr>
            <w:tcW w:w="2333" w:type="dxa"/>
          </w:tcPr>
          <w:p w:rsidR="0080510B" w:rsidRPr="0080510B" w:rsidRDefault="0080510B" w:rsidP="0080510B">
            <w:pPr>
              <w:spacing w:line="240" w:lineRule="auto"/>
              <w:jc w:val="center"/>
              <w:rPr>
                <w:rFonts w:ascii="Times New Roman" w:eastAsiaTheme="minorHAnsi" w:hAnsi="Times New Roman"/>
                <w:sz w:val="28"/>
                <w:szCs w:val="28"/>
              </w:rPr>
            </w:pPr>
            <w:r w:rsidRPr="0080510B">
              <w:rPr>
                <w:rFonts w:ascii="Times New Roman" w:eastAsiaTheme="minorHAnsi" w:hAnsi="Times New Roman"/>
                <w:sz w:val="28"/>
                <w:szCs w:val="28"/>
              </w:rPr>
              <w:t>Место проживания</w:t>
            </w:r>
          </w:p>
        </w:tc>
      </w:tr>
      <w:tr w:rsidR="0080510B" w:rsidRPr="0080510B" w:rsidTr="00BE7C2B">
        <w:tc>
          <w:tcPr>
            <w:tcW w:w="594"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1</w:t>
            </w:r>
          </w:p>
        </w:tc>
        <w:tc>
          <w:tcPr>
            <w:tcW w:w="408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2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33" w:type="dxa"/>
          </w:tcPr>
          <w:p w:rsidR="0080510B" w:rsidRPr="0080510B" w:rsidRDefault="0080510B" w:rsidP="0080510B">
            <w:pPr>
              <w:spacing w:line="240" w:lineRule="auto"/>
              <w:jc w:val="both"/>
              <w:rPr>
                <w:rFonts w:ascii="Times New Roman" w:eastAsiaTheme="minorHAnsi" w:hAnsi="Times New Roman"/>
                <w:sz w:val="28"/>
                <w:szCs w:val="28"/>
              </w:rPr>
            </w:pPr>
          </w:p>
        </w:tc>
      </w:tr>
      <w:tr w:rsidR="0080510B" w:rsidRPr="0080510B" w:rsidTr="00BE7C2B">
        <w:tc>
          <w:tcPr>
            <w:tcW w:w="594"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lastRenderedPageBreak/>
              <w:t>2</w:t>
            </w:r>
          </w:p>
        </w:tc>
        <w:tc>
          <w:tcPr>
            <w:tcW w:w="408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2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33" w:type="dxa"/>
          </w:tcPr>
          <w:p w:rsidR="0080510B" w:rsidRPr="0080510B" w:rsidRDefault="0080510B" w:rsidP="0080510B">
            <w:pPr>
              <w:spacing w:line="240" w:lineRule="auto"/>
              <w:jc w:val="both"/>
              <w:rPr>
                <w:rFonts w:ascii="Times New Roman" w:eastAsiaTheme="minorHAnsi" w:hAnsi="Times New Roman"/>
                <w:sz w:val="28"/>
                <w:szCs w:val="28"/>
              </w:rPr>
            </w:pPr>
          </w:p>
        </w:tc>
      </w:tr>
      <w:tr w:rsidR="0080510B" w:rsidRPr="0080510B" w:rsidTr="00BE7C2B">
        <w:tc>
          <w:tcPr>
            <w:tcW w:w="594"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3</w:t>
            </w:r>
          </w:p>
        </w:tc>
        <w:tc>
          <w:tcPr>
            <w:tcW w:w="408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2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33" w:type="dxa"/>
          </w:tcPr>
          <w:p w:rsidR="0080510B" w:rsidRPr="0080510B" w:rsidRDefault="0080510B" w:rsidP="0080510B">
            <w:pPr>
              <w:spacing w:line="240" w:lineRule="auto"/>
              <w:jc w:val="both"/>
              <w:rPr>
                <w:rFonts w:ascii="Times New Roman" w:eastAsiaTheme="minorHAnsi" w:hAnsi="Times New Roman"/>
                <w:sz w:val="28"/>
                <w:szCs w:val="28"/>
              </w:rPr>
            </w:pPr>
          </w:p>
        </w:tc>
      </w:tr>
      <w:tr w:rsidR="0080510B" w:rsidRPr="0080510B" w:rsidTr="00BE7C2B">
        <w:tc>
          <w:tcPr>
            <w:tcW w:w="594" w:type="dxa"/>
          </w:tcPr>
          <w:p w:rsidR="0080510B" w:rsidRPr="0080510B" w:rsidRDefault="0080510B" w:rsidP="0080510B">
            <w:pPr>
              <w:spacing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w:t>
            </w:r>
          </w:p>
        </w:tc>
        <w:tc>
          <w:tcPr>
            <w:tcW w:w="408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29" w:type="dxa"/>
          </w:tcPr>
          <w:p w:rsidR="0080510B" w:rsidRPr="0080510B" w:rsidRDefault="0080510B" w:rsidP="0080510B">
            <w:pPr>
              <w:spacing w:line="240" w:lineRule="auto"/>
              <w:jc w:val="both"/>
              <w:rPr>
                <w:rFonts w:ascii="Times New Roman" w:eastAsiaTheme="minorHAnsi" w:hAnsi="Times New Roman"/>
                <w:sz w:val="28"/>
                <w:szCs w:val="28"/>
              </w:rPr>
            </w:pPr>
          </w:p>
        </w:tc>
        <w:tc>
          <w:tcPr>
            <w:tcW w:w="2333" w:type="dxa"/>
          </w:tcPr>
          <w:p w:rsidR="0080510B" w:rsidRPr="0080510B" w:rsidRDefault="0080510B" w:rsidP="0080510B">
            <w:pPr>
              <w:spacing w:line="240" w:lineRule="auto"/>
              <w:jc w:val="both"/>
              <w:rPr>
                <w:rFonts w:ascii="Times New Roman" w:eastAsiaTheme="minorHAnsi" w:hAnsi="Times New Roman"/>
                <w:sz w:val="28"/>
                <w:szCs w:val="28"/>
              </w:rPr>
            </w:pPr>
          </w:p>
        </w:tc>
      </w:tr>
    </w:tbl>
    <w:p w:rsidR="0080510B" w:rsidRPr="0080510B" w:rsidRDefault="0080510B" w:rsidP="0080510B">
      <w:pPr>
        <w:spacing w:after="0" w:line="240" w:lineRule="auto"/>
        <w:jc w:val="both"/>
        <w:rPr>
          <w:rFonts w:ascii="Times New Roman" w:eastAsiaTheme="minorHAnsi" w:hAnsi="Times New Roman"/>
          <w:sz w:val="28"/>
          <w:szCs w:val="28"/>
        </w:rPr>
      </w:pP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____ » __________ 20 __г. 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8"/>
          <w:szCs w:val="28"/>
        </w:rPr>
        <w:t xml:space="preserve">                                                               </w:t>
      </w:r>
      <w:r w:rsidRPr="0080510B">
        <w:rPr>
          <w:rFonts w:ascii="Times New Roman" w:eastAsiaTheme="minorHAnsi" w:hAnsi="Times New Roman"/>
          <w:sz w:val="20"/>
          <w:szCs w:val="28"/>
        </w:rPr>
        <w:t>(подпись родителя (законного представителя))</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В соответствии со статьей 9 Федерального закона «О персональных данных» даю свое согласие 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8"/>
          <w:szCs w:val="28"/>
        </w:rPr>
        <w:t xml:space="preserve">                                          </w:t>
      </w:r>
      <w:r w:rsidRPr="0080510B">
        <w:rPr>
          <w:rFonts w:ascii="Times New Roman" w:eastAsiaTheme="minorHAnsi" w:hAnsi="Times New Roman"/>
          <w:sz w:val="20"/>
          <w:szCs w:val="28"/>
        </w:rPr>
        <w:t>(наименование организации)</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расположенной по адресу: ___________________________________________</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(далее – оператор), на автоматизированную, а также без использования средств автоматизации обработку моих персональных данных, а именно совершение действий со сведениями о фактах, событиях и обстоятельствах моей жизни, представленных оператору, и подтверждаю, что, давая такое согласие, я действую по своей воли и в своих интересах.</w:t>
      </w:r>
    </w:p>
    <w:p w:rsidR="0080510B" w:rsidRPr="0080510B" w:rsidRDefault="0080510B" w:rsidP="0080510B">
      <w:pPr>
        <w:spacing w:after="0" w:line="240" w:lineRule="auto"/>
        <w:ind w:firstLine="709"/>
        <w:jc w:val="both"/>
        <w:rPr>
          <w:rFonts w:ascii="Times New Roman" w:eastAsiaTheme="minorHAnsi" w:hAnsi="Times New Roman"/>
          <w:sz w:val="28"/>
          <w:szCs w:val="28"/>
        </w:rPr>
      </w:pPr>
      <w:r w:rsidRPr="0080510B">
        <w:rPr>
          <w:rFonts w:ascii="Times New Roman" w:eastAsiaTheme="minorHAnsi" w:hAnsi="Times New Roman"/>
          <w:sz w:val="28"/>
          <w:szCs w:val="28"/>
        </w:rPr>
        <w:t>Согласие дается мною для целей:</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(цели обработки персональных данных)</w:t>
      </w: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и распространяется на следующую информацию:</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фамилия, имя, отчество (последнее – при наличии) (в том числе прежние), дата и место рождения;</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характеристики, на основе которых можно установить мою личность;</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адрес места жительства (по паспорту и фактический) и дата регистрации по месту жительства или по месту пребывания;</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номера телефонов (мобильного и домашнего), зарегистрированных на мое имя или по адресу места жительства (регистрации);</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сведения о семейном положении (состояние в браке), данные свидетельства о заключении брака, фамилия, имя, отчество (последнее – при наличии) супруга(-и);</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80510B" w:rsidRPr="0080510B" w:rsidRDefault="0080510B" w:rsidP="0080510B">
      <w:pPr>
        <w:numPr>
          <w:ilvl w:val="0"/>
          <w:numId w:val="6"/>
        </w:numPr>
        <w:spacing w:after="0" w:line="240" w:lineRule="auto"/>
        <w:ind w:left="0"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сведения об идентификационном номере налогоплательщика.</w:t>
      </w:r>
    </w:p>
    <w:p w:rsidR="0080510B" w:rsidRPr="0080510B" w:rsidRDefault="0080510B" w:rsidP="0080510B">
      <w:pPr>
        <w:spacing w:after="0" w:line="240" w:lineRule="auto"/>
        <w:ind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 xml:space="preserve">Настоящее согласие предоставляется на осуществление оператором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w:t>
      </w:r>
      <w:r w:rsidRPr="0080510B">
        <w:rPr>
          <w:rFonts w:ascii="Times New Roman" w:eastAsiaTheme="minorHAnsi" w:hAnsi="Times New Roman"/>
          <w:sz w:val="28"/>
          <w:szCs w:val="28"/>
        </w:rPr>
        <w:lastRenderedPageBreak/>
        <w:t>передачу персональных данных, а также осуществление любых иных действий с моими персональными данными с соблюдением законодательства Российской Федерации. Оператор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80510B" w:rsidRPr="0080510B" w:rsidRDefault="0080510B" w:rsidP="0080510B">
      <w:pPr>
        <w:spacing w:after="0" w:line="240" w:lineRule="auto"/>
        <w:ind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0510B" w:rsidRPr="0080510B" w:rsidRDefault="0080510B" w:rsidP="0080510B">
      <w:pPr>
        <w:spacing w:after="0" w:line="240" w:lineRule="auto"/>
        <w:ind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В процессе обработки персональных данных я предоставляю право сотрудникам оператора передавать мои персональные данные другим ответственным лицам оператора и третьим лицам.</w:t>
      </w:r>
    </w:p>
    <w:p w:rsidR="0080510B" w:rsidRPr="0080510B" w:rsidRDefault="0080510B" w:rsidP="0080510B">
      <w:pPr>
        <w:spacing w:after="0" w:line="240" w:lineRule="auto"/>
        <w:ind w:firstLine="709"/>
        <w:contextualSpacing/>
        <w:jc w:val="both"/>
        <w:rPr>
          <w:rFonts w:ascii="Times New Roman" w:eastAsiaTheme="minorHAnsi" w:hAnsi="Times New Roman"/>
          <w:sz w:val="28"/>
          <w:szCs w:val="28"/>
        </w:rPr>
      </w:pPr>
      <w:r w:rsidRPr="0080510B">
        <w:rPr>
          <w:rFonts w:ascii="Times New Roman" w:eastAsiaTheme="minorHAnsi" w:hAnsi="Times New Roman"/>
          <w:sz w:val="28"/>
          <w:szCs w:val="28"/>
        </w:rPr>
        <w:t>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80510B" w:rsidRPr="0080510B" w:rsidRDefault="0080510B" w:rsidP="0080510B">
      <w:pPr>
        <w:spacing w:after="0" w:line="240" w:lineRule="auto"/>
        <w:jc w:val="both"/>
        <w:rPr>
          <w:rFonts w:ascii="Times New Roman" w:eastAsiaTheme="minorHAnsi" w:hAnsi="Times New Roman"/>
          <w:sz w:val="28"/>
          <w:szCs w:val="28"/>
        </w:rPr>
      </w:pP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__________________________________________________________________</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(фамилия, имя, отчество (последнее – при наличии), подпись лица, давшего согласие)</w:t>
      </w:r>
    </w:p>
    <w:p w:rsidR="0080510B" w:rsidRPr="0080510B" w:rsidRDefault="0080510B" w:rsidP="0080510B">
      <w:pPr>
        <w:spacing w:after="0" w:line="240" w:lineRule="auto"/>
        <w:jc w:val="both"/>
        <w:rPr>
          <w:rFonts w:ascii="Times New Roman" w:eastAsiaTheme="minorHAnsi" w:hAnsi="Times New Roman"/>
          <w:sz w:val="20"/>
          <w:szCs w:val="28"/>
        </w:rPr>
      </w:pPr>
      <w:r w:rsidRPr="0080510B">
        <w:rPr>
          <w:rFonts w:ascii="Times New Roman" w:eastAsiaTheme="minorHAnsi" w:hAnsi="Times New Roman"/>
          <w:sz w:val="20"/>
          <w:szCs w:val="28"/>
        </w:rPr>
        <w:t xml:space="preserve"> </w:t>
      </w:r>
    </w:p>
    <w:p w:rsidR="0080510B" w:rsidRPr="0080510B" w:rsidRDefault="0080510B" w:rsidP="0080510B">
      <w:pPr>
        <w:spacing w:after="0" w:line="240" w:lineRule="auto"/>
        <w:jc w:val="both"/>
        <w:rPr>
          <w:rFonts w:ascii="Times New Roman" w:eastAsiaTheme="minorHAnsi" w:hAnsi="Times New Roman"/>
          <w:sz w:val="20"/>
          <w:szCs w:val="28"/>
        </w:rPr>
      </w:pPr>
    </w:p>
    <w:p w:rsidR="0080510B" w:rsidRPr="0080510B" w:rsidRDefault="0080510B" w:rsidP="0080510B">
      <w:pPr>
        <w:spacing w:after="0" w:line="240" w:lineRule="auto"/>
        <w:jc w:val="both"/>
        <w:rPr>
          <w:rFonts w:ascii="Times New Roman" w:eastAsiaTheme="minorHAnsi" w:hAnsi="Times New Roman"/>
          <w:sz w:val="28"/>
          <w:szCs w:val="28"/>
        </w:rPr>
      </w:pPr>
      <w:r w:rsidRPr="0080510B">
        <w:rPr>
          <w:rFonts w:ascii="Times New Roman" w:eastAsiaTheme="minorHAnsi" w:hAnsi="Times New Roman"/>
          <w:sz w:val="28"/>
          <w:szCs w:val="28"/>
        </w:rPr>
        <w:t>« ____ » _________________ 20 __ г.</w:t>
      </w:r>
    </w:p>
    <w:p w:rsidR="0080510B" w:rsidRPr="000A770D" w:rsidRDefault="0080510B" w:rsidP="0080510B">
      <w:pPr>
        <w:pStyle w:val="a4"/>
        <w:spacing w:after="0" w:line="240" w:lineRule="auto"/>
        <w:ind w:left="709"/>
        <w:jc w:val="both"/>
        <w:rPr>
          <w:rFonts w:ascii="Times New Roman" w:eastAsia="Times New Roman" w:hAnsi="Times New Roman"/>
          <w:sz w:val="28"/>
          <w:szCs w:val="28"/>
          <w:lang w:eastAsia="ru-RU"/>
        </w:rPr>
      </w:pPr>
    </w:p>
    <w:p w:rsidR="00E8694D" w:rsidRPr="006A6F71" w:rsidRDefault="00E8694D" w:rsidP="0037240F">
      <w:pPr>
        <w:pStyle w:val="a4"/>
        <w:spacing w:after="0" w:line="240" w:lineRule="auto"/>
        <w:ind w:left="0" w:firstLine="709"/>
        <w:jc w:val="both"/>
        <w:rPr>
          <w:rFonts w:ascii="Times New Roman" w:eastAsia="Times New Roman" w:hAnsi="Times New Roman"/>
          <w:sz w:val="28"/>
          <w:szCs w:val="28"/>
          <w:lang w:eastAsia="ru-RU"/>
        </w:rPr>
      </w:pPr>
    </w:p>
    <w:p w:rsidR="009937EA" w:rsidRDefault="009937EA" w:rsidP="006A6F71">
      <w:pPr>
        <w:spacing w:after="0"/>
        <w:ind w:firstLine="709"/>
      </w:pPr>
    </w:p>
    <w:sectPr w:rsidR="009937EA" w:rsidSect="00B5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Times">
    <w:altName w:val="Symbol"/>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DCB"/>
    <w:multiLevelType w:val="hybridMultilevel"/>
    <w:tmpl w:val="D46A6B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91CBA"/>
    <w:multiLevelType w:val="hybridMultilevel"/>
    <w:tmpl w:val="10C00576"/>
    <w:lvl w:ilvl="0" w:tplc="E6CA6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0758FB"/>
    <w:multiLevelType w:val="hybridMultilevel"/>
    <w:tmpl w:val="08CA6F98"/>
    <w:lvl w:ilvl="0" w:tplc="A790E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D20FE"/>
    <w:multiLevelType w:val="hybridMultilevel"/>
    <w:tmpl w:val="38E06EE2"/>
    <w:lvl w:ilvl="0" w:tplc="54524B2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7FE662E"/>
    <w:multiLevelType w:val="hybridMultilevel"/>
    <w:tmpl w:val="CCFA4702"/>
    <w:lvl w:ilvl="0" w:tplc="DF2A0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0B0FBE"/>
    <w:multiLevelType w:val="hybridMultilevel"/>
    <w:tmpl w:val="1D0470AE"/>
    <w:lvl w:ilvl="0" w:tplc="70002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07BBA"/>
    <w:rsid w:val="000A770D"/>
    <w:rsid w:val="001A0B98"/>
    <w:rsid w:val="001B145C"/>
    <w:rsid w:val="001F2DD8"/>
    <w:rsid w:val="00251719"/>
    <w:rsid w:val="00310DF8"/>
    <w:rsid w:val="0037240F"/>
    <w:rsid w:val="0050454F"/>
    <w:rsid w:val="00507BBA"/>
    <w:rsid w:val="005405FD"/>
    <w:rsid w:val="005649E3"/>
    <w:rsid w:val="00653B1B"/>
    <w:rsid w:val="006A6F71"/>
    <w:rsid w:val="006B093B"/>
    <w:rsid w:val="007358BE"/>
    <w:rsid w:val="007A05FE"/>
    <w:rsid w:val="0080510B"/>
    <w:rsid w:val="009937EA"/>
    <w:rsid w:val="00A577CA"/>
    <w:rsid w:val="00A73F7C"/>
    <w:rsid w:val="00B140C7"/>
    <w:rsid w:val="00B51CDB"/>
    <w:rsid w:val="00C00A74"/>
    <w:rsid w:val="00C7159A"/>
    <w:rsid w:val="00CC7AAC"/>
    <w:rsid w:val="00D47544"/>
    <w:rsid w:val="00D51E4E"/>
    <w:rsid w:val="00E8694D"/>
    <w:rsid w:val="00ED6FFC"/>
    <w:rsid w:val="00FA2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BAF26-05C8-4AE1-A0C1-C442A92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BB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7BBA"/>
    <w:rPr>
      <w:color w:val="0000FF"/>
      <w:u w:val="single"/>
    </w:rPr>
  </w:style>
  <w:style w:type="paragraph" w:styleId="a4">
    <w:name w:val="List Paragraph"/>
    <w:basedOn w:val="a"/>
    <w:uiPriority w:val="34"/>
    <w:qFormat/>
    <w:rsid w:val="006A6F71"/>
    <w:pPr>
      <w:ind w:left="720"/>
      <w:contextualSpacing/>
    </w:pPr>
  </w:style>
  <w:style w:type="paragraph" w:styleId="a5">
    <w:name w:val="Balloon Text"/>
    <w:basedOn w:val="a"/>
    <w:link w:val="a6"/>
    <w:uiPriority w:val="99"/>
    <w:semiHidden/>
    <w:unhideWhenUsed/>
    <w:rsid w:val="00B140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0C7"/>
    <w:rPr>
      <w:rFonts w:ascii="Tahoma" w:eastAsia="Calibri" w:hAnsi="Tahoma" w:cs="Tahoma"/>
      <w:sz w:val="16"/>
      <w:szCs w:val="16"/>
    </w:rPr>
  </w:style>
  <w:style w:type="table" w:styleId="a7">
    <w:name w:val="Table Grid"/>
    <w:basedOn w:val="a1"/>
    <w:uiPriority w:val="39"/>
    <w:rsid w:val="0080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7042">
      <w:bodyDiv w:val="1"/>
      <w:marLeft w:val="0"/>
      <w:marRight w:val="0"/>
      <w:marTop w:val="0"/>
      <w:marBottom w:val="0"/>
      <w:divBdr>
        <w:top w:val="none" w:sz="0" w:space="0" w:color="auto"/>
        <w:left w:val="none" w:sz="0" w:space="0" w:color="auto"/>
        <w:bottom w:val="none" w:sz="0" w:space="0" w:color="auto"/>
        <w:right w:val="none" w:sz="0" w:space="0" w:color="auto"/>
      </w:divBdr>
    </w:div>
    <w:div w:id="21218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fury.bashkorto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2022-11-07T10:07:00Z</dcterms:created>
  <dcterms:modified xsi:type="dcterms:W3CDTF">2022-11-08T10:45:00Z</dcterms:modified>
</cp:coreProperties>
</file>